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334B2" w14:textId="77777777" w:rsidR="00C32649" w:rsidRPr="003F64C4" w:rsidRDefault="00AC67AD">
      <w:r>
        <w:tab/>
      </w:r>
      <w:r>
        <w:tab/>
      </w:r>
      <w:r w:rsidRPr="003F64C4">
        <w:tab/>
        <w:t>University of Pittsburgh</w:t>
      </w:r>
    </w:p>
    <w:p w14:paraId="482951ED" w14:textId="77777777" w:rsidR="00AC67AD" w:rsidRPr="003F64C4" w:rsidRDefault="00AC67AD">
      <w:r w:rsidRPr="003F64C4">
        <w:tab/>
      </w:r>
      <w:r w:rsidRPr="003F64C4">
        <w:tab/>
        <w:t xml:space="preserve">    College of Business Administration</w:t>
      </w:r>
    </w:p>
    <w:p w14:paraId="7438D2F3" w14:textId="77777777" w:rsidR="00AC67AD" w:rsidRPr="003F64C4" w:rsidRDefault="00AC67AD">
      <w:r w:rsidRPr="003F64C4">
        <w:tab/>
      </w:r>
      <w:r w:rsidRPr="003F64C4">
        <w:tab/>
        <w:t xml:space="preserve">     Consulting Capstone: Marketing</w:t>
      </w:r>
    </w:p>
    <w:p w14:paraId="34BD55B0" w14:textId="10FE853E" w:rsidR="00AC67AD" w:rsidRPr="003F64C4" w:rsidRDefault="00DB4559">
      <w:r>
        <w:tab/>
      </w:r>
      <w:r>
        <w:tab/>
        <w:t xml:space="preserve">      Spring Term 2020</w:t>
      </w:r>
      <w:r w:rsidR="001E2AC4">
        <w:t>--</w:t>
      </w:r>
      <w:r w:rsidR="00AC67AD" w:rsidRPr="003F64C4">
        <w:t>Tuesday/Thursday</w:t>
      </w:r>
    </w:p>
    <w:p w14:paraId="5E8D17DA" w14:textId="77777777" w:rsidR="00AC67AD" w:rsidRPr="003F64C4" w:rsidRDefault="00AC67AD"/>
    <w:p w14:paraId="65D8FB02" w14:textId="77777777" w:rsidR="00AC67AD" w:rsidRPr="003F64C4" w:rsidRDefault="00AC67AD"/>
    <w:p w14:paraId="50225C62" w14:textId="77777777" w:rsidR="00AC67AD" w:rsidRPr="003F64C4" w:rsidRDefault="00AC67AD">
      <w:r w:rsidRPr="003F64C4">
        <w:t xml:space="preserve">Instructor: </w:t>
      </w:r>
      <w:r w:rsidRPr="003F64C4">
        <w:tab/>
        <w:t>Meade Johnson</w:t>
      </w:r>
    </w:p>
    <w:p w14:paraId="513F0194" w14:textId="77777777" w:rsidR="00AC67AD" w:rsidRPr="003F64C4" w:rsidRDefault="00AC67AD">
      <w:r w:rsidRPr="003F64C4">
        <w:t xml:space="preserve">Phone: </w:t>
      </w:r>
      <w:r w:rsidRPr="003F64C4">
        <w:tab/>
        <w:t>412-369-4771</w:t>
      </w:r>
    </w:p>
    <w:p w14:paraId="792C6CC5" w14:textId="77777777" w:rsidR="00AC67AD" w:rsidRPr="003F64C4" w:rsidRDefault="00AC67AD">
      <w:r w:rsidRPr="003F64C4">
        <w:t xml:space="preserve">Fax: </w:t>
      </w:r>
      <w:r w:rsidRPr="003F64C4">
        <w:tab/>
      </w:r>
      <w:r w:rsidRPr="003F64C4">
        <w:tab/>
        <w:t>412-369-4773</w:t>
      </w:r>
    </w:p>
    <w:p w14:paraId="3855B1E2" w14:textId="77777777" w:rsidR="00AC67AD" w:rsidRPr="003F64C4" w:rsidRDefault="00AC67AD">
      <w:r w:rsidRPr="003F64C4">
        <w:t>Email:</w:t>
      </w:r>
      <w:r w:rsidRPr="003F64C4">
        <w:tab/>
        <w:t xml:space="preserve">  </w:t>
      </w:r>
      <w:r w:rsidRPr="003F64C4">
        <w:tab/>
      </w:r>
      <w:hyperlink r:id="rId6" w:history="1">
        <w:r w:rsidRPr="003F64C4">
          <w:rPr>
            <w:rStyle w:val="Hyperlink"/>
          </w:rPr>
          <w:t>meadej@verizon.net</w:t>
        </w:r>
      </w:hyperlink>
    </w:p>
    <w:p w14:paraId="4A960FBB" w14:textId="77777777" w:rsidR="00AC67AD" w:rsidRPr="003F64C4" w:rsidRDefault="00AC67AD"/>
    <w:p w14:paraId="79E65099" w14:textId="77777777" w:rsidR="00AC67AD" w:rsidRPr="003F64C4" w:rsidRDefault="00AC67AD"/>
    <w:p w14:paraId="663ECEB2" w14:textId="77777777" w:rsidR="008C4DFB" w:rsidRPr="003F64C4" w:rsidRDefault="008C4DFB" w:rsidP="008C4DFB">
      <w:pPr>
        <w:rPr>
          <w:b/>
          <w:u w:val="single"/>
        </w:rPr>
      </w:pPr>
      <w:r w:rsidRPr="003F64C4">
        <w:rPr>
          <w:b/>
          <w:u w:val="single"/>
        </w:rPr>
        <w:t>Course Overview</w:t>
      </w:r>
    </w:p>
    <w:p w14:paraId="128C6F17" w14:textId="77777777" w:rsidR="008C4DFB" w:rsidRDefault="008C4DFB" w:rsidP="008C4DFB">
      <w:pPr>
        <w:rPr>
          <w:b/>
          <w:u w:val="single"/>
        </w:rPr>
      </w:pPr>
    </w:p>
    <w:p w14:paraId="308E7277" w14:textId="77777777" w:rsidR="008C4DFB" w:rsidRDefault="008C4DFB" w:rsidP="008C4DFB">
      <w:r>
        <w:t>Experiential learning in the context of international projects enriches classroom learning by engaging students with a client facing a real-world business issue.  The approach allows students to move from theory to practice by developing transferable and consulting skills toward solving complex global business problems. Providing students with experiential learning opportunities through international projects provides a unique educational experience in several ways:</w:t>
      </w:r>
    </w:p>
    <w:p w14:paraId="63CA000B" w14:textId="77777777" w:rsidR="008C4DFB" w:rsidRPr="007957EC" w:rsidRDefault="008C4DFB" w:rsidP="008C4DFB">
      <w:pPr>
        <w:numPr>
          <w:ilvl w:val="0"/>
          <w:numId w:val="3"/>
        </w:numPr>
        <w:spacing w:before="100" w:beforeAutospacing="1" w:after="100" w:afterAutospacing="1" w:line="276" w:lineRule="auto"/>
        <w:rPr>
          <w:color w:val="000000"/>
        </w:rPr>
      </w:pPr>
      <w:r>
        <w:rPr>
          <w:color w:val="000000"/>
        </w:rPr>
        <w:t>P</w:t>
      </w:r>
      <w:r w:rsidRPr="007957EC">
        <w:rPr>
          <w:color w:val="000000"/>
        </w:rPr>
        <w:t>rovides opportunities to use newly acquired skills and knowledge in real-life situations.</w:t>
      </w:r>
    </w:p>
    <w:p w14:paraId="57708468" w14:textId="6D4A01EC" w:rsidR="008C4DFB" w:rsidRDefault="008C4DFB" w:rsidP="008C4DFB">
      <w:pPr>
        <w:numPr>
          <w:ilvl w:val="0"/>
          <w:numId w:val="3"/>
        </w:numPr>
        <w:spacing w:before="100" w:beforeAutospacing="1" w:after="100" w:afterAutospacing="1" w:line="276" w:lineRule="auto"/>
        <w:rPr>
          <w:color w:val="000000"/>
        </w:rPr>
      </w:pPr>
      <w:r>
        <w:rPr>
          <w:color w:val="000000"/>
        </w:rPr>
        <w:t>Students perform valuable and significant</w:t>
      </w:r>
      <w:r w:rsidRPr="007957EC">
        <w:rPr>
          <w:color w:val="000000"/>
        </w:rPr>
        <w:t xml:space="preserve"> </w:t>
      </w:r>
      <w:r w:rsidR="006E7D0A">
        <w:rPr>
          <w:color w:val="000000"/>
        </w:rPr>
        <w:t>work</w:t>
      </w:r>
      <w:r w:rsidR="006E7D0A" w:rsidRPr="007957EC">
        <w:rPr>
          <w:color w:val="000000"/>
        </w:rPr>
        <w:t>, which</w:t>
      </w:r>
      <w:r w:rsidRPr="007957EC">
        <w:rPr>
          <w:color w:val="000000"/>
        </w:rPr>
        <w:t xml:space="preserve"> has real consequence to </w:t>
      </w:r>
      <w:r>
        <w:rPr>
          <w:color w:val="000000"/>
        </w:rPr>
        <w:t>an organization</w:t>
      </w:r>
      <w:r w:rsidRPr="007957EC">
        <w:rPr>
          <w:color w:val="000000"/>
        </w:rPr>
        <w:t>.</w:t>
      </w:r>
    </w:p>
    <w:p w14:paraId="12945E87" w14:textId="77777777" w:rsidR="008C4DFB" w:rsidRDefault="008C4DFB" w:rsidP="008C4DFB">
      <w:pPr>
        <w:numPr>
          <w:ilvl w:val="0"/>
          <w:numId w:val="3"/>
        </w:numPr>
        <w:spacing w:before="100" w:beforeAutospacing="1" w:after="100" w:afterAutospacing="1" w:line="276" w:lineRule="auto"/>
        <w:rPr>
          <w:color w:val="000000"/>
        </w:rPr>
      </w:pPr>
      <w:r>
        <w:rPr>
          <w:color w:val="000000"/>
        </w:rPr>
        <w:t>Enhances</w:t>
      </w:r>
      <w:r w:rsidRPr="007957EC">
        <w:rPr>
          <w:color w:val="000000"/>
        </w:rPr>
        <w:t xml:space="preserve"> student learning by joining theory with expe</w:t>
      </w:r>
      <w:r>
        <w:rPr>
          <w:color w:val="000000"/>
        </w:rPr>
        <w:t>rience and thought with action; it also</w:t>
      </w:r>
      <w:r w:rsidRPr="007957EC">
        <w:rPr>
          <w:color w:val="000000"/>
        </w:rPr>
        <w:t xml:space="preserve"> </w:t>
      </w:r>
      <w:r>
        <w:rPr>
          <w:color w:val="000000"/>
        </w:rPr>
        <w:t>helps</w:t>
      </w:r>
      <w:r w:rsidRPr="007957EC">
        <w:rPr>
          <w:color w:val="000000"/>
        </w:rPr>
        <w:t xml:space="preserve"> students to see the relevance of the academic subject to the real world. </w:t>
      </w:r>
    </w:p>
    <w:p w14:paraId="60FB253A" w14:textId="77777777" w:rsidR="008C4DFB" w:rsidRDefault="008C4DFB" w:rsidP="008C4DFB">
      <w:pPr>
        <w:numPr>
          <w:ilvl w:val="0"/>
          <w:numId w:val="3"/>
        </w:numPr>
        <w:spacing w:before="100" w:beforeAutospacing="1" w:after="100" w:afterAutospacing="1" w:line="276" w:lineRule="auto"/>
        <w:rPr>
          <w:color w:val="000000"/>
        </w:rPr>
      </w:pPr>
      <w:r>
        <w:rPr>
          <w:color w:val="000000"/>
        </w:rPr>
        <w:t>Builds leadership competence through practice, reflection and active engagement.</w:t>
      </w:r>
    </w:p>
    <w:p w14:paraId="1DD00727" w14:textId="77777777" w:rsidR="008C4DFB" w:rsidRDefault="008C4DFB" w:rsidP="008C4DFB">
      <w:pPr>
        <w:numPr>
          <w:ilvl w:val="0"/>
          <w:numId w:val="3"/>
        </w:numPr>
        <w:spacing w:before="100" w:beforeAutospacing="1" w:after="100" w:afterAutospacing="1" w:line="276" w:lineRule="auto"/>
        <w:rPr>
          <w:color w:val="000000"/>
        </w:rPr>
      </w:pPr>
      <w:r>
        <w:rPr>
          <w:color w:val="000000"/>
        </w:rPr>
        <w:t xml:space="preserve">Develops global competency through exposure to international businesses, cross-cultural communication, and teamwork in diverse settings. </w:t>
      </w:r>
    </w:p>
    <w:p w14:paraId="50AF17EB" w14:textId="77777777" w:rsidR="008C4DFB" w:rsidRDefault="008C4DFB" w:rsidP="008C4DFB">
      <w:pPr>
        <w:numPr>
          <w:ilvl w:val="0"/>
          <w:numId w:val="3"/>
        </w:numPr>
        <w:spacing w:before="100" w:beforeAutospacing="1" w:after="100" w:afterAutospacing="1" w:line="276" w:lineRule="auto"/>
        <w:rPr>
          <w:color w:val="000000"/>
        </w:rPr>
      </w:pPr>
      <w:r>
        <w:rPr>
          <w:color w:val="000000"/>
        </w:rPr>
        <w:t xml:space="preserve">Increases critical thinking and problem-solving capabilities. </w:t>
      </w:r>
    </w:p>
    <w:p w14:paraId="6835676A" w14:textId="5159E845" w:rsidR="008C4DFB" w:rsidRPr="00210B13" w:rsidRDefault="008C4DFB" w:rsidP="008C4DFB">
      <w:pPr>
        <w:spacing w:before="100" w:beforeAutospacing="1" w:after="100" w:afterAutospacing="1" w:line="276" w:lineRule="auto"/>
        <w:rPr>
          <w:color w:val="000000"/>
        </w:rPr>
      </w:pPr>
      <w:r>
        <w:t>This three- credit, spring semester course will allow experienced marketing students to apply classroom learning to a real-world client. Students will utilize</w:t>
      </w:r>
      <w:r w:rsidRPr="003F64C4">
        <w:t xml:space="preserve"> marketing </w:t>
      </w:r>
      <w:r>
        <w:t xml:space="preserve">and consulting </w:t>
      </w:r>
      <w:r w:rsidRPr="003F64C4">
        <w:t>princi</w:t>
      </w:r>
      <w:r>
        <w:t>ples and strategies to address the clien</w:t>
      </w:r>
      <w:r w:rsidRPr="003F64C4">
        <w:t>t</w:t>
      </w:r>
      <w:r>
        <w:t>’s</w:t>
      </w:r>
      <w:r w:rsidRPr="003F64C4">
        <w:t xml:space="preserve"> needs and issues to deliver a strong, i</w:t>
      </w:r>
      <w:r>
        <w:t xml:space="preserve">mplementable marketing solution. Spring break is spent abroad in Augsburg, Germany, working directly with the client, as well as students and faculty from the University of Augsburg. </w:t>
      </w:r>
    </w:p>
    <w:p w14:paraId="63CD2D90" w14:textId="77777777" w:rsidR="008C4DFB" w:rsidRPr="008E5256" w:rsidRDefault="008C4DFB" w:rsidP="008C4DFB">
      <w:pPr>
        <w:spacing w:before="100" w:beforeAutospacing="1" w:after="100" w:afterAutospacing="1" w:line="276" w:lineRule="auto"/>
        <w:rPr>
          <w:color w:val="000000"/>
        </w:rPr>
      </w:pPr>
    </w:p>
    <w:p w14:paraId="53C900AB" w14:textId="77777777" w:rsidR="00AC67AD" w:rsidRPr="003F64C4" w:rsidRDefault="00AC67AD"/>
    <w:p w14:paraId="612B723E" w14:textId="77777777" w:rsidR="00AC67AD" w:rsidRDefault="00AC67AD">
      <w:pPr>
        <w:rPr>
          <w:b/>
          <w:u w:val="single"/>
        </w:rPr>
      </w:pPr>
      <w:r w:rsidRPr="003F64C4">
        <w:rPr>
          <w:b/>
          <w:u w:val="single"/>
        </w:rPr>
        <w:t>Course Objectives</w:t>
      </w:r>
    </w:p>
    <w:p w14:paraId="7F4AEF47" w14:textId="77777777" w:rsidR="00291002" w:rsidRPr="003F64C4" w:rsidRDefault="00291002">
      <w:pPr>
        <w:rPr>
          <w:b/>
          <w:u w:val="single"/>
        </w:rPr>
      </w:pPr>
    </w:p>
    <w:p w14:paraId="56A5CFF1" w14:textId="77777777" w:rsidR="00B644EB" w:rsidRDefault="00B644EB" w:rsidP="00B644EB">
      <w:pPr>
        <w:jc w:val="both"/>
        <w:rPr>
          <w:rFonts w:cs="Calibri"/>
        </w:rPr>
      </w:pPr>
      <w:r w:rsidRPr="003F64C4">
        <w:rPr>
          <w:rFonts w:cs="Calibri"/>
        </w:rPr>
        <w:t>The objectives of the course are:</w:t>
      </w:r>
    </w:p>
    <w:p w14:paraId="77198D85" w14:textId="77777777" w:rsidR="00D55B17" w:rsidRDefault="00D55B17" w:rsidP="00B644EB">
      <w:pPr>
        <w:jc w:val="both"/>
        <w:rPr>
          <w:rFonts w:cs="Calibri"/>
        </w:rPr>
      </w:pPr>
    </w:p>
    <w:p w14:paraId="2A572A25" w14:textId="2002C426" w:rsidR="00D55B17" w:rsidRPr="00D55B17" w:rsidRDefault="006D2B6F" w:rsidP="00D55B17">
      <w:r>
        <w:t xml:space="preserve">1.  </w:t>
      </w:r>
      <w:r w:rsidR="00D55B17" w:rsidRPr="003F64C4">
        <w:t xml:space="preserve">Analyze </w:t>
      </w:r>
      <w:r w:rsidR="00D55B17">
        <w:t xml:space="preserve">Client </w:t>
      </w:r>
      <w:r w:rsidR="00D55B17" w:rsidRPr="003F64C4">
        <w:t>strength</w:t>
      </w:r>
      <w:r w:rsidR="00D55B17">
        <w:t>s,</w:t>
      </w:r>
      <w:r w:rsidR="00D55B17" w:rsidRPr="003F64C4">
        <w:t xml:space="preserve"> weakness</w:t>
      </w:r>
      <w:r w:rsidR="00D55B17">
        <w:t>es, opportunities</w:t>
      </w:r>
      <w:r w:rsidR="00D55B17" w:rsidRPr="003F64C4">
        <w:t xml:space="preserve"> and threat</w:t>
      </w:r>
      <w:r w:rsidR="00D55B17">
        <w:t>s and set realistic objectives for the deliverable</w:t>
      </w:r>
    </w:p>
    <w:p w14:paraId="344B6442" w14:textId="77777777" w:rsidR="00B644EB" w:rsidRPr="003F64C4" w:rsidRDefault="00B644EB" w:rsidP="00B644EB">
      <w:pPr>
        <w:ind w:left="720"/>
        <w:jc w:val="both"/>
        <w:rPr>
          <w:rFonts w:cs="Calibri"/>
        </w:rPr>
      </w:pPr>
    </w:p>
    <w:p w14:paraId="5ACA915C" w14:textId="252B9995" w:rsidR="00963E65" w:rsidRDefault="006D2B6F">
      <w:r>
        <w:t xml:space="preserve">2.  </w:t>
      </w:r>
      <w:r w:rsidR="00D55B17">
        <w:t xml:space="preserve">Develop a </w:t>
      </w:r>
      <w:r w:rsidR="001A0583" w:rsidRPr="001A0583">
        <w:t>detailed Scope of Work document to serve as the roadmap for the project</w:t>
      </w:r>
    </w:p>
    <w:p w14:paraId="227DB10C" w14:textId="77777777" w:rsidR="00D55B17" w:rsidRDefault="00D55B17"/>
    <w:p w14:paraId="55A9C9CA" w14:textId="285A80E5" w:rsidR="00821777" w:rsidRDefault="006D2B6F">
      <w:r>
        <w:t xml:space="preserve">3.  </w:t>
      </w:r>
      <w:r w:rsidR="00D55B17">
        <w:t>Apply c</w:t>
      </w:r>
      <w:r w:rsidR="00D55B17" w:rsidRPr="003F64C4">
        <w:t>onsulting concepts and practices</w:t>
      </w:r>
    </w:p>
    <w:p w14:paraId="59A1A57F" w14:textId="77777777" w:rsidR="00D55B17" w:rsidRDefault="00D55B17" w:rsidP="00D55B17"/>
    <w:p w14:paraId="7BF5980A" w14:textId="330FAC01" w:rsidR="00FC13F7" w:rsidRDefault="006D2B6F" w:rsidP="00D55B17">
      <w:r>
        <w:t xml:space="preserve">4.  </w:t>
      </w:r>
      <w:r w:rsidR="00D55B17">
        <w:t>Collaborate to build an effective team</w:t>
      </w:r>
      <w:r w:rsidR="000744BD">
        <w:t xml:space="preserve"> and d</w:t>
      </w:r>
      <w:r w:rsidR="000744BD" w:rsidRPr="003F64C4">
        <w:t xml:space="preserve">emonstrate </w:t>
      </w:r>
      <w:r w:rsidR="000744BD">
        <w:t xml:space="preserve">good team skills </w:t>
      </w:r>
    </w:p>
    <w:p w14:paraId="4DE8F81C" w14:textId="7B4681E5" w:rsidR="003F64C4" w:rsidRPr="003F64C4" w:rsidRDefault="006D2B6F" w:rsidP="003F64C4">
      <w:pPr>
        <w:pStyle w:val="NormalWeb"/>
        <w:rPr>
          <w:rFonts w:asciiTheme="minorHAnsi" w:eastAsia="Times New Roman" w:hAnsiTheme="minorHAnsi"/>
          <w:sz w:val="24"/>
          <w:szCs w:val="24"/>
        </w:rPr>
      </w:pPr>
      <w:r>
        <w:rPr>
          <w:rFonts w:asciiTheme="minorHAnsi" w:hAnsiTheme="minorHAnsi"/>
          <w:sz w:val="24"/>
          <w:szCs w:val="24"/>
        </w:rPr>
        <w:t xml:space="preserve">5.  </w:t>
      </w:r>
      <w:r w:rsidR="00821777">
        <w:rPr>
          <w:rFonts w:asciiTheme="minorHAnsi" w:hAnsiTheme="minorHAnsi"/>
          <w:sz w:val="24"/>
          <w:szCs w:val="24"/>
        </w:rPr>
        <w:t>Initia</w:t>
      </w:r>
      <w:r w:rsidR="003F64C4">
        <w:rPr>
          <w:rFonts w:asciiTheme="minorHAnsi" w:hAnsiTheme="minorHAnsi"/>
          <w:sz w:val="24"/>
          <w:szCs w:val="24"/>
        </w:rPr>
        <w:t>te and maintain effective client communications</w:t>
      </w:r>
      <w:r w:rsidR="00D55B17">
        <w:rPr>
          <w:rFonts w:asciiTheme="minorHAnsi" w:hAnsiTheme="minorHAnsi"/>
          <w:sz w:val="24"/>
          <w:szCs w:val="24"/>
        </w:rPr>
        <w:t xml:space="preserve">, building a solid client </w:t>
      </w:r>
      <w:r w:rsidR="00060562">
        <w:rPr>
          <w:rFonts w:asciiTheme="minorHAnsi" w:hAnsiTheme="minorHAnsi"/>
          <w:sz w:val="24"/>
          <w:szCs w:val="24"/>
        </w:rPr>
        <w:t xml:space="preserve">relationship </w:t>
      </w:r>
    </w:p>
    <w:p w14:paraId="78EBB740" w14:textId="5AF21EBB" w:rsidR="00D55B17" w:rsidRPr="003F64C4" w:rsidRDefault="006D2B6F" w:rsidP="00D55B17">
      <w:r>
        <w:t xml:space="preserve">6.  </w:t>
      </w:r>
      <w:r w:rsidR="00FC13F7" w:rsidRPr="003F64C4">
        <w:t>Explore</w:t>
      </w:r>
      <w:r w:rsidR="000744BD">
        <w:t xml:space="preserve"> marketing options and </w:t>
      </w:r>
      <w:r w:rsidR="00FC13F7" w:rsidRPr="003F64C4">
        <w:t>solutions</w:t>
      </w:r>
      <w:r w:rsidR="00D55B17">
        <w:t xml:space="preserve"> and apply them to</w:t>
      </w:r>
      <w:r w:rsidR="00D55B17" w:rsidRPr="00D55B17">
        <w:t xml:space="preserve"> </w:t>
      </w:r>
      <w:r w:rsidR="00D55B17" w:rsidRPr="003F64C4">
        <w:t>the client marke</w:t>
      </w:r>
      <w:r w:rsidR="00D55B17">
        <w:t>t</w:t>
      </w:r>
      <w:r w:rsidR="00D55B17" w:rsidRPr="003F64C4">
        <w:t>ing opportunity</w:t>
      </w:r>
    </w:p>
    <w:p w14:paraId="59312748" w14:textId="2ED9E9D1" w:rsidR="00FC13F7" w:rsidRPr="003F64C4" w:rsidRDefault="00FC13F7"/>
    <w:p w14:paraId="615ECCEE" w14:textId="1591E58C" w:rsidR="00FC13F7" w:rsidRDefault="006D2B6F">
      <w:r>
        <w:t xml:space="preserve">7.  </w:t>
      </w:r>
      <w:r w:rsidR="00FC13F7" w:rsidRPr="003F64C4">
        <w:t>Ide</w:t>
      </w:r>
      <w:r w:rsidR="00D55B17">
        <w:t>nt</w:t>
      </w:r>
      <w:r w:rsidR="00FC13F7" w:rsidRPr="003F64C4">
        <w:t>ify cultural differences and how they impact the marketing process</w:t>
      </w:r>
    </w:p>
    <w:p w14:paraId="1BC9EE34" w14:textId="77777777" w:rsidR="00D55B17" w:rsidRPr="003F64C4" w:rsidRDefault="00D55B17"/>
    <w:p w14:paraId="43A68D18" w14:textId="191FD7C5" w:rsidR="00FC13F7" w:rsidRPr="003F64C4" w:rsidRDefault="006D2B6F">
      <w:r>
        <w:t xml:space="preserve">8.  </w:t>
      </w:r>
      <w:r w:rsidR="00FC13F7" w:rsidRPr="003F64C4">
        <w:t xml:space="preserve">Build </w:t>
      </w:r>
      <w:r w:rsidR="00D55B17">
        <w:t xml:space="preserve">and deliver </w:t>
      </w:r>
      <w:r w:rsidR="00FC13F7" w:rsidRPr="003F64C4">
        <w:t>a comprehensive marketing solution for the client</w:t>
      </w:r>
    </w:p>
    <w:p w14:paraId="288EEC5B" w14:textId="75A564F9" w:rsidR="00821777" w:rsidRPr="00D55B17" w:rsidRDefault="006D2B6F" w:rsidP="00D55B17">
      <w:pPr>
        <w:pStyle w:val="NormalWeb"/>
        <w:rPr>
          <w:rFonts w:asciiTheme="minorHAnsi" w:hAnsiTheme="minorHAnsi"/>
          <w:spacing w:val="72"/>
          <w:sz w:val="24"/>
          <w:szCs w:val="24"/>
        </w:rPr>
      </w:pPr>
      <w:r>
        <w:rPr>
          <w:rFonts w:asciiTheme="minorHAnsi" w:hAnsiTheme="minorHAnsi"/>
          <w:sz w:val="24"/>
          <w:szCs w:val="24"/>
        </w:rPr>
        <w:t xml:space="preserve">9.  </w:t>
      </w:r>
      <w:r w:rsidR="009C3154" w:rsidRPr="003F64C4">
        <w:rPr>
          <w:rFonts w:asciiTheme="minorHAnsi" w:hAnsiTheme="minorHAnsi"/>
          <w:sz w:val="24"/>
          <w:szCs w:val="24"/>
        </w:rPr>
        <w:t>Experience a different culture</w:t>
      </w:r>
      <w:r w:rsidR="00D55B17">
        <w:rPr>
          <w:rFonts w:asciiTheme="minorHAnsi" w:hAnsiTheme="minorHAnsi"/>
          <w:sz w:val="24"/>
          <w:szCs w:val="24"/>
        </w:rPr>
        <w:t xml:space="preserve"> </w:t>
      </w:r>
      <w:r w:rsidR="009C3154" w:rsidRPr="003F64C4">
        <w:rPr>
          <w:rFonts w:asciiTheme="minorHAnsi" w:hAnsiTheme="minorHAnsi"/>
          <w:sz w:val="24"/>
          <w:szCs w:val="24"/>
        </w:rPr>
        <w:t>and university setting</w:t>
      </w:r>
      <w:r w:rsidR="00FC13F7" w:rsidRPr="003F64C4">
        <w:rPr>
          <w:rFonts w:asciiTheme="minorHAnsi" w:hAnsiTheme="minorHAnsi"/>
          <w:spacing w:val="72"/>
          <w:sz w:val="24"/>
          <w:szCs w:val="24"/>
        </w:rPr>
        <w:t xml:space="preserve"> </w:t>
      </w:r>
    </w:p>
    <w:p w14:paraId="0E0E31B5" w14:textId="651F9E70" w:rsidR="00821777" w:rsidRDefault="006D2B6F" w:rsidP="00821777">
      <w:pPr>
        <w:jc w:val="both"/>
        <w:rPr>
          <w:rFonts w:cs="Calibri"/>
        </w:rPr>
      </w:pPr>
      <w:r>
        <w:rPr>
          <w:rFonts w:cs="Calibri"/>
        </w:rPr>
        <w:t xml:space="preserve">10.  </w:t>
      </w:r>
      <w:r w:rsidR="000744BD">
        <w:rPr>
          <w:rFonts w:cs="Calibri"/>
        </w:rPr>
        <w:t>D</w:t>
      </w:r>
      <w:r w:rsidR="00821777" w:rsidRPr="003F64C4">
        <w:rPr>
          <w:rFonts w:cs="Calibri"/>
        </w:rPr>
        <w:t>evelop consulting, w</w:t>
      </w:r>
      <w:r w:rsidR="00291002">
        <w:rPr>
          <w:rFonts w:cs="Calibri"/>
        </w:rPr>
        <w:t>riting, and presentation skills</w:t>
      </w:r>
    </w:p>
    <w:p w14:paraId="774E4B9D" w14:textId="77777777" w:rsidR="00D55B17" w:rsidRPr="003F64C4" w:rsidRDefault="00D55B17" w:rsidP="00821777">
      <w:pPr>
        <w:jc w:val="both"/>
        <w:rPr>
          <w:rFonts w:cs="Calibri"/>
        </w:rPr>
      </w:pPr>
    </w:p>
    <w:p w14:paraId="5195ADA4" w14:textId="090E23CE" w:rsidR="00821777" w:rsidRDefault="006D2B6F" w:rsidP="00821777">
      <w:pPr>
        <w:jc w:val="both"/>
        <w:rPr>
          <w:rFonts w:cs="Calibri"/>
        </w:rPr>
      </w:pPr>
      <w:r>
        <w:rPr>
          <w:rFonts w:cs="Calibri"/>
        </w:rPr>
        <w:t xml:space="preserve">11.  </w:t>
      </w:r>
      <w:r w:rsidR="000744BD">
        <w:rPr>
          <w:rFonts w:cs="Calibri"/>
        </w:rPr>
        <w:t>R</w:t>
      </w:r>
      <w:r w:rsidR="00821777" w:rsidRPr="003F64C4">
        <w:rPr>
          <w:rFonts w:cs="Calibri"/>
        </w:rPr>
        <w:t>eflect on the travel, study</w:t>
      </w:r>
      <w:r w:rsidR="00291002">
        <w:rPr>
          <w:rFonts w:cs="Calibri"/>
        </w:rPr>
        <w:t>, and the consulting experience</w:t>
      </w:r>
    </w:p>
    <w:p w14:paraId="67B91223" w14:textId="77777777" w:rsidR="000744BD" w:rsidRPr="003F64C4" w:rsidRDefault="000744BD" w:rsidP="00821777">
      <w:pPr>
        <w:jc w:val="both"/>
        <w:rPr>
          <w:rFonts w:cs="Calibri"/>
        </w:rPr>
      </w:pPr>
    </w:p>
    <w:p w14:paraId="6AD585A7" w14:textId="77777777" w:rsidR="00AC67AD" w:rsidRDefault="00AC67AD">
      <w:pPr>
        <w:rPr>
          <w:b/>
          <w:u w:val="single"/>
        </w:rPr>
      </w:pPr>
    </w:p>
    <w:p w14:paraId="7626EF9C" w14:textId="77777777" w:rsidR="00E044A0" w:rsidRPr="003F64C4" w:rsidRDefault="00E044A0">
      <w:pPr>
        <w:rPr>
          <w:b/>
          <w:u w:val="single"/>
        </w:rPr>
      </w:pPr>
    </w:p>
    <w:p w14:paraId="1C7552B4" w14:textId="77777777" w:rsidR="00AC67AD" w:rsidRPr="003F64C4" w:rsidRDefault="00AC67AD">
      <w:pPr>
        <w:rPr>
          <w:b/>
          <w:u w:val="single"/>
        </w:rPr>
      </w:pPr>
      <w:r w:rsidRPr="003F64C4">
        <w:rPr>
          <w:b/>
          <w:u w:val="single"/>
        </w:rPr>
        <w:t>Course Materials</w:t>
      </w:r>
    </w:p>
    <w:p w14:paraId="5BF280C1" w14:textId="77777777" w:rsidR="004047F7" w:rsidRPr="003F64C4" w:rsidRDefault="004047F7">
      <w:pPr>
        <w:rPr>
          <w:b/>
          <w:u w:val="single"/>
        </w:rPr>
      </w:pPr>
    </w:p>
    <w:p w14:paraId="01426341" w14:textId="55BC90BC" w:rsidR="004047F7" w:rsidRDefault="006E7D0A">
      <w:r w:rsidRPr="003F64C4">
        <w:t>Textbook</w:t>
      </w:r>
      <w:r w:rsidR="004047F7" w:rsidRPr="003F64C4">
        <w:t>:</w:t>
      </w:r>
      <w:r w:rsidR="00060562">
        <w:t xml:space="preserve"> </w:t>
      </w:r>
      <w:r w:rsidR="00060562">
        <w:rPr>
          <w:u w:val="single"/>
        </w:rPr>
        <w:t xml:space="preserve">Flawless </w:t>
      </w:r>
      <w:r>
        <w:rPr>
          <w:u w:val="single"/>
        </w:rPr>
        <w:t xml:space="preserve"> </w:t>
      </w:r>
      <w:r w:rsidR="00060562">
        <w:rPr>
          <w:u w:val="single"/>
        </w:rPr>
        <w:t xml:space="preserve">Consulting </w:t>
      </w:r>
      <w:r w:rsidR="00821777">
        <w:rPr>
          <w:u w:val="single"/>
        </w:rPr>
        <w:t>;</w:t>
      </w:r>
      <w:r w:rsidR="00060562">
        <w:t xml:space="preserve"> Author Peter Block, Third Edition</w:t>
      </w:r>
    </w:p>
    <w:p w14:paraId="565562C0" w14:textId="77777777" w:rsidR="00060562" w:rsidRPr="00060562" w:rsidRDefault="00060562"/>
    <w:p w14:paraId="6AE660BE" w14:textId="71E7B9C7" w:rsidR="004047F7" w:rsidRDefault="008956F7">
      <w:r>
        <w:t xml:space="preserve">Text Book: </w:t>
      </w:r>
      <w:r w:rsidRPr="00E044A0">
        <w:rPr>
          <w:u w:val="single"/>
        </w:rPr>
        <w:t>Culture Smart! Germany</w:t>
      </w:r>
      <w:r>
        <w:t>: Author Barry Tomalin</w:t>
      </w:r>
    </w:p>
    <w:p w14:paraId="20798B75" w14:textId="77777777" w:rsidR="008956F7" w:rsidRDefault="008956F7"/>
    <w:p w14:paraId="39A26994" w14:textId="5FC5F310" w:rsidR="006E5CB4" w:rsidRDefault="004850B7">
      <w:r>
        <w:t>Additional Readings TBD</w:t>
      </w:r>
    </w:p>
    <w:p w14:paraId="26B91A8C" w14:textId="77777777" w:rsidR="006E5CB4" w:rsidRPr="003F64C4" w:rsidRDefault="006E5CB4"/>
    <w:p w14:paraId="40B0427D" w14:textId="77777777" w:rsidR="00AC67AD" w:rsidRDefault="00AC67AD"/>
    <w:p w14:paraId="4EC33D04" w14:textId="77777777" w:rsidR="00E044A0" w:rsidRDefault="00E044A0"/>
    <w:p w14:paraId="33089A58" w14:textId="77777777" w:rsidR="00E044A0" w:rsidRDefault="00E044A0"/>
    <w:p w14:paraId="6C15FE47" w14:textId="77777777" w:rsidR="00E044A0" w:rsidRDefault="00E044A0"/>
    <w:p w14:paraId="22C8E19B" w14:textId="77777777" w:rsidR="00E044A0" w:rsidRPr="003F64C4" w:rsidRDefault="00E044A0"/>
    <w:p w14:paraId="44F38F79" w14:textId="77777777" w:rsidR="00AC67AD" w:rsidRPr="003F64C4" w:rsidRDefault="00D455B5">
      <w:pPr>
        <w:rPr>
          <w:b/>
          <w:u w:val="single"/>
        </w:rPr>
      </w:pPr>
      <w:r w:rsidRPr="003F64C4">
        <w:rPr>
          <w:b/>
          <w:u w:val="single"/>
        </w:rPr>
        <w:t>Course Assign</w:t>
      </w:r>
      <w:r w:rsidR="00AC67AD" w:rsidRPr="003F64C4">
        <w:rPr>
          <w:b/>
          <w:u w:val="single"/>
        </w:rPr>
        <w:t>ments and Grading</w:t>
      </w:r>
    </w:p>
    <w:p w14:paraId="4ED3FB89" w14:textId="77777777" w:rsidR="00D455B5" w:rsidRPr="003F64C4" w:rsidRDefault="00D455B5" w:rsidP="002319F1"/>
    <w:p w14:paraId="356583CC" w14:textId="30D0D938" w:rsidR="00D455B5" w:rsidRPr="003F64C4" w:rsidRDefault="00D455B5" w:rsidP="002319F1">
      <w:pPr>
        <w:pStyle w:val="ListParagraph"/>
        <w:spacing w:before="0" w:beforeAutospacing="0" w:after="0" w:afterAutospacing="0"/>
        <w:ind w:left="1440" w:hanging="360"/>
        <w:rPr>
          <w:rFonts w:asciiTheme="minorHAnsi" w:hAnsiTheme="minorHAnsi" w:cs="Times New Roman"/>
          <w:color w:val="000000"/>
          <w:sz w:val="24"/>
          <w:szCs w:val="24"/>
        </w:rPr>
      </w:pPr>
      <w:r w:rsidRPr="003F64C4">
        <w:rPr>
          <w:rFonts w:asciiTheme="minorHAnsi" w:hAnsiTheme="minorHAnsi" w:cs="Times New Roman"/>
          <w:color w:val="000000"/>
          <w:sz w:val="24"/>
          <w:szCs w:val="24"/>
        </w:rPr>
        <w:t>a.     </w:t>
      </w:r>
      <w:r w:rsidRPr="003F64C4">
        <w:rPr>
          <w:rStyle w:val="apple-converted-space"/>
          <w:rFonts w:asciiTheme="minorHAnsi" w:hAnsiTheme="minorHAnsi" w:cs="Times New Roman"/>
          <w:color w:val="000000"/>
          <w:sz w:val="24"/>
          <w:szCs w:val="24"/>
        </w:rPr>
        <w:t> </w:t>
      </w:r>
      <w:r w:rsidR="001A4536">
        <w:rPr>
          <w:rFonts w:asciiTheme="minorHAnsi" w:hAnsiTheme="minorHAnsi" w:cs="Times New Roman"/>
          <w:color w:val="000000"/>
          <w:sz w:val="24"/>
          <w:szCs w:val="24"/>
        </w:rPr>
        <w:t>Scope of Work – 20</w:t>
      </w:r>
      <w:r w:rsidRPr="003F64C4">
        <w:rPr>
          <w:rFonts w:asciiTheme="minorHAnsi" w:hAnsiTheme="minorHAnsi" w:cs="Times New Roman"/>
          <w:color w:val="000000"/>
          <w:sz w:val="24"/>
          <w:szCs w:val="24"/>
        </w:rPr>
        <w:t>%</w:t>
      </w:r>
    </w:p>
    <w:p w14:paraId="127DF876" w14:textId="77777777" w:rsidR="00D455B5" w:rsidRPr="003F64C4" w:rsidRDefault="00D455B5" w:rsidP="002319F1">
      <w:pPr>
        <w:pStyle w:val="ListParagraph"/>
        <w:spacing w:before="0" w:beforeAutospacing="0" w:after="0" w:afterAutospacing="0"/>
        <w:ind w:left="1440" w:hanging="360"/>
        <w:rPr>
          <w:rFonts w:asciiTheme="minorHAnsi" w:hAnsiTheme="minorHAnsi" w:cs="Times New Roman"/>
          <w:color w:val="000000"/>
          <w:sz w:val="24"/>
          <w:szCs w:val="24"/>
        </w:rPr>
      </w:pPr>
      <w:r w:rsidRPr="003F64C4">
        <w:rPr>
          <w:rFonts w:asciiTheme="minorHAnsi" w:hAnsiTheme="minorHAnsi" w:cs="Times New Roman"/>
          <w:color w:val="000000"/>
          <w:sz w:val="24"/>
          <w:szCs w:val="24"/>
        </w:rPr>
        <w:t>b.     </w:t>
      </w:r>
      <w:r w:rsidRPr="003F64C4">
        <w:rPr>
          <w:rStyle w:val="apple-converted-space"/>
          <w:rFonts w:asciiTheme="minorHAnsi" w:hAnsiTheme="minorHAnsi" w:cs="Times New Roman"/>
          <w:color w:val="000000"/>
          <w:sz w:val="24"/>
          <w:szCs w:val="24"/>
        </w:rPr>
        <w:t> </w:t>
      </w:r>
      <w:r w:rsidRPr="003F64C4">
        <w:rPr>
          <w:rFonts w:asciiTheme="minorHAnsi" w:hAnsiTheme="minorHAnsi" w:cs="Times New Roman"/>
          <w:color w:val="000000"/>
          <w:sz w:val="24"/>
          <w:szCs w:val="24"/>
        </w:rPr>
        <w:t>Country and Company Presentation – 10%</w:t>
      </w:r>
    </w:p>
    <w:p w14:paraId="207DDF48" w14:textId="3FCB757B" w:rsidR="006B3BD4" w:rsidRPr="006B3BD4" w:rsidRDefault="00D455B5" w:rsidP="006B3BD4">
      <w:pPr>
        <w:pStyle w:val="ListParagraph"/>
        <w:spacing w:before="0" w:beforeAutospacing="0" w:after="0" w:afterAutospacing="0"/>
        <w:ind w:left="1440" w:hanging="360"/>
        <w:rPr>
          <w:rFonts w:asciiTheme="minorHAnsi" w:hAnsiTheme="minorHAnsi" w:cs="Times New Roman"/>
          <w:color w:val="000000"/>
          <w:sz w:val="24"/>
          <w:szCs w:val="24"/>
        </w:rPr>
      </w:pPr>
      <w:r w:rsidRPr="003F64C4">
        <w:rPr>
          <w:rFonts w:asciiTheme="minorHAnsi" w:hAnsiTheme="minorHAnsi" w:cs="Times New Roman"/>
          <w:color w:val="000000"/>
          <w:sz w:val="24"/>
          <w:szCs w:val="24"/>
        </w:rPr>
        <w:t>c.     </w:t>
      </w:r>
      <w:r w:rsidRPr="003F64C4">
        <w:rPr>
          <w:rStyle w:val="apple-converted-space"/>
          <w:rFonts w:asciiTheme="minorHAnsi" w:hAnsiTheme="minorHAnsi" w:cs="Times New Roman"/>
          <w:color w:val="000000"/>
          <w:sz w:val="24"/>
          <w:szCs w:val="24"/>
        </w:rPr>
        <w:t> </w:t>
      </w:r>
      <w:r w:rsidR="006B3BD4">
        <w:rPr>
          <w:rStyle w:val="apple-converted-space"/>
          <w:rFonts w:asciiTheme="minorHAnsi" w:hAnsiTheme="minorHAnsi" w:cs="Times New Roman"/>
          <w:color w:val="000000"/>
          <w:sz w:val="24"/>
          <w:szCs w:val="24"/>
        </w:rPr>
        <w:t xml:space="preserve">Weekly </w:t>
      </w:r>
      <w:r w:rsidR="00CB30B0">
        <w:rPr>
          <w:rFonts w:asciiTheme="minorHAnsi" w:hAnsiTheme="minorHAnsi" w:cs="Times New Roman"/>
          <w:color w:val="000000"/>
          <w:sz w:val="24"/>
          <w:szCs w:val="24"/>
        </w:rPr>
        <w:t>Status</w:t>
      </w:r>
      <w:r w:rsidRPr="003F64C4">
        <w:rPr>
          <w:rFonts w:asciiTheme="minorHAnsi" w:hAnsiTheme="minorHAnsi" w:cs="Times New Roman"/>
          <w:color w:val="000000"/>
          <w:sz w:val="24"/>
          <w:szCs w:val="24"/>
        </w:rPr>
        <w:t xml:space="preserve"> Reports – 5%</w:t>
      </w:r>
    </w:p>
    <w:p w14:paraId="06BD5BFA" w14:textId="30D8B92D" w:rsidR="00D455B5" w:rsidRPr="003F64C4" w:rsidRDefault="00D455B5" w:rsidP="002319F1">
      <w:pPr>
        <w:pStyle w:val="ListParagraph"/>
        <w:spacing w:before="0" w:beforeAutospacing="0" w:after="0" w:afterAutospacing="0"/>
        <w:ind w:left="1440" w:hanging="360"/>
        <w:rPr>
          <w:rFonts w:asciiTheme="minorHAnsi" w:hAnsiTheme="minorHAnsi" w:cs="Times New Roman"/>
          <w:color w:val="000000"/>
          <w:sz w:val="24"/>
          <w:szCs w:val="24"/>
        </w:rPr>
      </w:pPr>
      <w:r w:rsidRPr="003F64C4">
        <w:rPr>
          <w:rFonts w:asciiTheme="minorHAnsi" w:hAnsiTheme="minorHAnsi" w:cs="Times New Roman"/>
          <w:color w:val="000000"/>
          <w:sz w:val="24"/>
          <w:szCs w:val="24"/>
        </w:rPr>
        <w:t>d.     </w:t>
      </w:r>
      <w:r w:rsidRPr="003F64C4">
        <w:rPr>
          <w:rStyle w:val="apple-converted-space"/>
          <w:rFonts w:asciiTheme="minorHAnsi" w:hAnsiTheme="minorHAnsi" w:cs="Times New Roman"/>
          <w:color w:val="000000"/>
          <w:sz w:val="24"/>
          <w:szCs w:val="24"/>
        </w:rPr>
        <w:t> </w:t>
      </w:r>
      <w:r w:rsidR="001A4536">
        <w:rPr>
          <w:rStyle w:val="apple-converted-space"/>
          <w:rFonts w:asciiTheme="minorHAnsi" w:hAnsiTheme="minorHAnsi" w:cs="Times New Roman"/>
          <w:color w:val="000000"/>
          <w:sz w:val="24"/>
          <w:szCs w:val="24"/>
        </w:rPr>
        <w:t>Blog Reflections--15</w:t>
      </w:r>
      <w:r w:rsidR="006D2B6F">
        <w:rPr>
          <w:rStyle w:val="apple-converted-space"/>
          <w:rFonts w:asciiTheme="minorHAnsi" w:hAnsiTheme="minorHAnsi" w:cs="Times New Roman"/>
          <w:color w:val="000000"/>
          <w:sz w:val="24"/>
          <w:szCs w:val="24"/>
        </w:rPr>
        <w:t>%</w:t>
      </w:r>
    </w:p>
    <w:p w14:paraId="1699E9CE" w14:textId="19FEB8D8" w:rsidR="006B3BD4" w:rsidRDefault="00D455B5" w:rsidP="002319F1">
      <w:pPr>
        <w:pStyle w:val="ListParagraph"/>
        <w:spacing w:before="0" w:beforeAutospacing="0" w:after="0" w:afterAutospacing="0"/>
        <w:ind w:left="1440" w:hanging="360"/>
        <w:rPr>
          <w:rStyle w:val="apple-converted-space"/>
          <w:rFonts w:asciiTheme="minorHAnsi" w:hAnsiTheme="minorHAnsi" w:cs="Times New Roman"/>
          <w:color w:val="000000"/>
          <w:sz w:val="24"/>
          <w:szCs w:val="24"/>
        </w:rPr>
      </w:pPr>
      <w:r w:rsidRPr="003F64C4">
        <w:rPr>
          <w:rFonts w:asciiTheme="minorHAnsi" w:hAnsiTheme="minorHAnsi" w:cs="Times New Roman"/>
          <w:color w:val="000000"/>
          <w:sz w:val="24"/>
          <w:szCs w:val="24"/>
        </w:rPr>
        <w:t>e.     </w:t>
      </w:r>
      <w:r w:rsidRPr="003F64C4">
        <w:rPr>
          <w:rStyle w:val="apple-converted-space"/>
          <w:rFonts w:asciiTheme="minorHAnsi" w:hAnsiTheme="minorHAnsi" w:cs="Times New Roman"/>
          <w:color w:val="000000"/>
          <w:sz w:val="24"/>
          <w:szCs w:val="24"/>
        </w:rPr>
        <w:t> </w:t>
      </w:r>
      <w:r w:rsidR="006B3BD4">
        <w:rPr>
          <w:rStyle w:val="apple-converted-space"/>
          <w:rFonts w:asciiTheme="minorHAnsi" w:hAnsiTheme="minorHAnsi" w:cs="Times New Roman"/>
          <w:color w:val="000000"/>
          <w:sz w:val="24"/>
          <w:szCs w:val="24"/>
        </w:rPr>
        <w:t>Class Participation--10%</w:t>
      </w:r>
    </w:p>
    <w:p w14:paraId="6DD4502F" w14:textId="0220BB6B" w:rsidR="006D2B6F" w:rsidRDefault="006B3BD4" w:rsidP="002319F1">
      <w:pPr>
        <w:pStyle w:val="ListParagraph"/>
        <w:spacing w:before="0" w:beforeAutospacing="0" w:after="0" w:afterAutospacing="0"/>
        <w:ind w:left="1440" w:hanging="360"/>
        <w:rPr>
          <w:rStyle w:val="apple-converted-space"/>
          <w:rFonts w:asciiTheme="minorHAnsi" w:hAnsiTheme="minorHAnsi" w:cs="Times New Roman"/>
          <w:color w:val="000000"/>
          <w:sz w:val="24"/>
          <w:szCs w:val="24"/>
        </w:rPr>
      </w:pPr>
      <w:r>
        <w:rPr>
          <w:rStyle w:val="apple-converted-space"/>
          <w:rFonts w:asciiTheme="minorHAnsi" w:hAnsiTheme="minorHAnsi" w:cs="Times New Roman"/>
          <w:color w:val="000000"/>
          <w:sz w:val="24"/>
          <w:szCs w:val="24"/>
        </w:rPr>
        <w:t xml:space="preserve">f. </w:t>
      </w:r>
      <w:r>
        <w:rPr>
          <w:rStyle w:val="apple-converted-space"/>
          <w:rFonts w:asciiTheme="minorHAnsi" w:hAnsiTheme="minorHAnsi" w:cs="Times New Roman"/>
          <w:color w:val="000000"/>
          <w:sz w:val="24"/>
          <w:szCs w:val="24"/>
        </w:rPr>
        <w:tab/>
        <w:t xml:space="preserve">  </w:t>
      </w:r>
      <w:r w:rsidR="006D2B6F">
        <w:rPr>
          <w:rStyle w:val="apple-converted-space"/>
          <w:rFonts w:asciiTheme="minorHAnsi" w:hAnsiTheme="minorHAnsi" w:cs="Times New Roman"/>
          <w:color w:val="000000"/>
          <w:sz w:val="24"/>
          <w:szCs w:val="24"/>
        </w:rPr>
        <w:t>Final Presentation—</w:t>
      </w:r>
      <w:r w:rsidR="001A4536">
        <w:rPr>
          <w:rStyle w:val="apple-converted-space"/>
          <w:rFonts w:asciiTheme="minorHAnsi" w:hAnsiTheme="minorHAnsi" w:cs="Times New Roman"/>
          <w:color w:val="000000"/>
          <w:sz w:val="24"/>
          <w:szCs w:val="24"/>
        </w:rPr>
        <w:t>10</w:t>
      </w:r>
      <w:r w:rsidR="006D2B6F">
        <w:rPr>
          <w:rStyle w:val="apple-converted-space"/>
          <w:rFonts w:asciiTheme="minorHAnsi" w:hAnsiTheme="minorHAnsi" w:cs="Times New Roman"/>
          <w:color w:val="000000"/>
          <w:sz w:val="24"/>
          <w:szCs w:val="24"/>
        </w:rPr>
        <w:t>%</w:t>
      </w:r>
    </w:p>
    <w:p w14:paraId="297E45F6" w14:textId="5DD106C4" w:rsidR="00D455B5" w:rsidRPr="003F64C4" w:rsidRDefault="006D2B6F" w:rsidP="002319F1">
      <w:pPr>
        <w:pStyle w:val="ListParagraph"/>
        <w:spacing w:before="0" w:beforeAutospacing="0" w:after="0" w:afterAutospacing="0"/>
        <w:ind w:left="1440" w:hanging="360"/>
        <w:rPr>
          <w:rFonts w:asciiTheme="minorHAnsi" w:hAnsiTheme="minorHAnsi" w:cs="Times New Roman"/>
          <w:color w:val="000000"/>
          <w:sz w:val="24"/>
          <w:szCs w:val="24"/>
        </w:rPr>
      </w:pPr>
      <w:r>
        <w:rPr>
          <w:rStyle w:val="apple-converted-space"/>
          <w:rFonts w:asciiTheme="minorHAnsi" w:hAnsiTheme="minorHAnsi" w:cs="Times New Roman"/>
          <w:color w:val="000000"/>
          <w:sz w:val="24"/>
          <w:szCs w:val="24"/>
        </w:rPr>
        <w:t>g.</w:t>
      </w:r>
      <w:r>
        <w:rPr>
          <w:rStyle w:val="apple-converted-space"/>
          <w:rFonts w:asciiTheme="minorHAnsi" w:hAnsiTheme="minorHAnsi" w:cs="Times New Roman"/>
          <w:color w:val="000000"/>
          <w:sz w:val="24"/>
          <w:szCs w:val="24"/>
        </w:rPr>
        <w:tab/>
        <w:t xml:space="preserve">  </w:t>
      </w:r>
      <w:r w:rsidR="006B3BD4">
        <w:rPr>
          <w:rStyle w:val="apple-converted-space"/>
          <w:rFonts w:asciiTheme="minorHAnsi" w:hAnsiTheme="minorHAnsi" w:cs="Times New Roman"/>
          <w:color w:val="000000"/>
          <w:sz w:val="24"/>
          <w:szCs w:val="24"/>
        </w:rPr>
        <w:t xml:space="preserve">Final </w:t>
      </w:r>
      <w:r w:rsidR="006B3BD4">
        <w:rPr>
          <w:rFonts w:asciiTheme="minorHAnsi" w:hAnsiTheme="minorHAnsi" w:cs="Times New Roman"/>
          <w:color w:val="000000"/>
          <w:sz w:val="24"/>
          <w:szCs w:val="24"/>
        </w:rPr>
        <w:t>Report – 3</w:t>
      </w:r>
      <w:r>
        <w:rPr>
          <w:rFonts w:asciiTheme="minorHAnsi" w:hAnsiTheme="minorHAnsi" w:cs="Times New Roman"/>
          <w:color w:val="000000"/>
          <w:sz w:val="24"/>
          <w:szCs w:val="24"/>
        </w:rPr>
        <w:t>0</w:t>
      </w:r>
      <w:r w:rsidR="00D455B5" w:rsidRPr="003F64C4">
        <w:rPr>
          <w:rFonts w:asciiTheme="minorHAnsi" w:hAnsiTheme="minorHAnsi" w:cs="Times New Roman"/>
          <w:color w:val="000000"/>
          <w:sz w:val="24"/>
          <w:szCs w:val="24"/>
        </w:rPr>
        <w:t>%</w:t>
      </w:r>
    </w:p>
    <w:p w14:paraId="6C4EB46C" w14:textId="77777777" w:rsidR="00D455B5" w:rsidRPr="003F64C4" w:rsidRDefault="00D455B5"/>
    <w:p w14:paraId="5C7EF3AD" w14:textId="77777777" w:rsidR="006D2B6F" w:rsidRDefault="006D2B6F" w:rsidP="006D2B6F">
      <w:pPr>
        <w:pStyle w:val="Heading4"/>
        <w:tabs>
          <w:tab w:val="left" w:pos="1440"/>
          <w:tab w:val="left" w:pos="7200"/>
        </w:tabs>
      </w:pPr>
    </w:p>
    <w:p w14:paraId="5B5F9815" w14:textId="631FB03E" w:rsidR="00481C9F" w:rsidRPr="002A1A73" w:rsidRDefault="006D2B6F" w:rsidP="006D2B6F">
      <w:r>
        <w:rPr>
          <w:b/>
          <w:bCs/>
        </w:rPr>
        <w:t xml:space="preserve">a. </w:t>
      </w:r>
      <w:r w:rsidRPr="002A1A73">
        <w:rPr>
          <w:b/>
          <w:bCs/>
        </w:rPr>
        <w:t>Project Scope of Work Statement:</w:t>
      </w:r>
      <w:r w:rsidRPr="002A1A73">
        <w:t xml:space="preserve">  Outlines (</w:t>
      </w:r>
      <w:r w:rsidR="006E7D0A">
        <w:t>2-3</w:t>
      </w:r>
      <w:r w:rsidRPr="002A1A73">
        <w:t xml:space="preserve"> pages) </w:t>
      </w:r>
      <w:r w:rsidR="00626E9F">
        <w:t xml:space="preserve">client marketing issues and opportunities and states objectives, </w:t>
      </w:r>
      <w:r w:rsidR="00E37218">
        <w:t xml:space="preserve">topline of the </w:t>
      </w:r>
      <w:r w:rsidRPr="002A1A73">
        <w:t xml:space="preserve">deliverables and </w:t>
      </w:r>
      <w:r w:rsidR="00E37218">
        <w:t>a</w:t>
      </w:r>
      <w:r w:rsidR="006E7D0A">
        <w:t xml:space="preserve"> </w:t>
      </w:r>
      <w:r w:rsidRPr="002A1A73">
        <w:t xml:space="preserve">detailed </w:t>
      </w:r>
      <w:r w:rsidR="00E37218">
        <w:t>timeline</w:t>
      </w:r>
      <w:r w:rsidR="00481C9F">
        <w:t>. This document will serve as the roadmap for the project.</w:t>
      </w:r>
    </w:p>
    <w:p w14:paraId="75FB87E4" w14:textId="77777777" w:rsidR="006D2B6F" w:rsidRDefault="006D2B6F" w:rsidP="006D2B6F">
      <w:pPr>
        <w:rPr>
          <w:b/>
        </w:rPr>
      </w:pPr>
    </w:p>
    <w:p w14:paraId="7AF11C8E" w14:textId="3202DA90" w:rsidR="006D2B6F" w:rsidRPr="00626E9F" w:rsidRDefault="006D2B6F" w:rsidP="006D2B6F">
      <w:r>
        <w:rPr>
          <w:b/>
        </w:rPr>
        <w:t xml:space="preserve">b. </w:t>
      </w:r>
      <w:r w:rsidR="004850B7">
        <w:rPr>
          <w:b/>
        </w:rPr>
        <w:t>Country and Client</w:t>
      </w:r>
      <w:r w:rsidRPr="002A1A73">
        <w:rPr>
          <w:b/>
        </w:rPr>
        <w:t xml:space="preserve"> Presentation:  </w:t>
      </w:r>
      <w:r w:rsidRPr="002A1A73">
        <w:t xml:space="preserve">A 30-minute group presentation on </w:t>
      </w:r>
      <w:r w:rsidR="00CB30B0">
        <w:t>Germany and the client co</w:t>
      </w:r>
      <w:r w:rsidR="006E7D0A">
        <w:t>mpany.  The presentation should</w:t>
      </w:r>
      <w:r w:rsidR="00E37218">
        <w:t xml:space="preserve"> </w:t>
      </w:r>
      <w:r w:rsidR="00CB30B0">
        <w:t xml:space="preserve">focus </w:t>
      </w:r>
      <w:r w:rsidRPr="002A1A73">
        <w:t>on cultural norms and their impact on conducting</w:t>
      </w:r>
      <w:r w:rsidR="00CB30B0">
        <w:t xml:space="preserve"> business, as well as an overview of the client company—products, services, structure, sales, management, etc.</w:t>
      </w:r>
      <w:r w:rsidRPr="002A1A73">
        <w:t xml:space="preserve">  Each member of the group is expected to participate in the presentation.  The </w:t>
      </w:r>
      <w:r w:rsidRPr="002A1A73">
        <w:rPr>
          <w:u w:val="single"/>
        </w:rPr>
        <w:t>Culture Smart</w:t>
      </w:r>
      <w:r w:rsidRPr="002A1A73">
        <w:t xml:space="preserve"> book provided should be one of the key sources.</w:t>
      </w:r>
    </w:p>
    <w:p w14:paraId="088FB01B" w14:textId="77777777" w:rsidR="006D2B6F" w:rsidRDefault="006D2B6F" w:rsidP="006D2B6F">
      <w:pPr>
        <w:rPr>
          <w:b/>
          <w:bCs/>
        </w:rPr>
      </w:pPr>
    </w:p>
    <w:p w14:paraId="45411815" w14:textId="4BCB1534" w:rsidR="006D2B6F" w:rsidRPr="001A4536" w:rsidRDefault="006D2B6F" w:rsidP="006D2B6F">
      <w:pPr>
        <w:rPr>
          <w:b/>
          <w:bCs/>
          <w:i/>
          <w:iCs/>
        </w:rPr>
      </w:pPr>
      <w:r>
        <w:rPr>
          <w:b/>
          <w:bCs/>
        </w:rPr>
        <w:t>c. Weekly</w:t>
      </w:r>
      <w:r w:rsidR="00CB30B0">
        <w:rPr>
          <w:b/>
          <w:bCs/>
        </w:rPr>
        <w:t xml:space="preserve"> Status</w:t>
      </w:r>
      <w:r w:rsidRPr="00CD0D02">
        <w:rPr>
          <w:b/>
          <w:bCs/>
        </w:rPr>
        <w:t xml:space="preserve"> Report</w:t>
      </w:r>
      <w:r>
        <w:rPr>
          <w:b/>
          <w:bCs/>
        </w:rPr>
        <w:t>s</w:t>
      </w:r>
      <w:r>
        <w:t xml:space="preserve">:  </w:t>
      </w:r>
      <w:r w:rsidR="00CB30B0">
        <w:t>Weekly status</w:t>
      </w:r>
      <w:r w:rsidR="006E7D0A">
        <w:t xml:space="preserve"> reports</w:t>
      </w:r>
      <w:r>
        <w:t xml:space="preserve"> (1 -2 pages) confirming project parameters, tasks completed, </w:t>
      </w:r>
      <w:r w:rsidR="00CB30B0">
        <w:t>timeline and action items.</w:t>
      </w:r>
      <w:r w:rsidR="00E044A0">
        <w:t xml:space="preserve">  </w:t>
      </w:r>
      <w:proofErr w:type="gramStart"/>
      <w:r w:rsidR="00E044A0">
        <w:t>Internal and client facing.</w:t>
      </w:r>
      <w:proofErr w:type="gramEnd"/>
    </w:p>
    <w:p w14:paraId="6D45A6C2" w14:textId="77777777" w:rsidR="006D2B6F" w:rsidRDefault="006D2B6F" w:rsidP="006D2B6F"/>
    <w:p w14:paraId="56053E2D" w14:textId="0544D07D" w:rsidR="006D2B6F" w:rsidRDefault="001A4536" w:rsidP="006D2B6F">
      <w:r w:rsidRPr="001A4536">
        <w:rPr>
          <w:b/>
        </w:rPr>
        <w:t>d. Blog Reflections</w:t>
      </w:r>
      <w:r>
        <w:t xml:space="preserve">: </w:t>
      </w:r>
      <w:r w:rsidR="006D2B6F">
        <w:t xml:space="preserve">You are required to submit </w:t>
      </w:r>
      <w:r w:rsidR="006D2B6F" w:rsidRPr="00CB30B0">
        <w:t xml:space="preserve">four (4) Reflective Blog posts.  The first post is a 1000 word introduction.  The next three (3) 1500-2000 word Reflection Blogs </w:t>
      </w:r>
      <w:r w:rsidR="006D2B6F">
        <w:t xml:space="preserve">provide responses to the “reflections on </w:t>
      </w:r>
      <w:r>
        <w:t>marketing consulting</w:t>
      </w:r>
      <w:r w:rsidR="006D2B6F">
        <w:t xml:space="preserve">” questions assigned by your instructors.  All prompts are listed in Course web. </w:t>
      </w:r>
      <w:r w:rsidR="006D2B6F" w:rsidRPr="0054041C">
        <w:t>A key aspect of the evaluation of your blog post will be how well you understand the concepts, theories, examples and information from lecture</w:t>
      </w:r>
      <w:r w:rsidR="006D2B6F">
        <w:t xml:space="preserve">s, text, readings </w:t>
      </w:r>
      <w:r w:rsidR="006D2B6F" w:rsidRPr="0054041C">
        <w:t xml:space="preserve">and class discussion.  </w:t>
      </w:r>
      <w:r w:rsidR="006D2B6F">
        <w:t xml:space="preserve">Thus, </w:t>
      </w:r>
      <w:r w:rsidR="006D2B6F" w:rsidRPr="0054041C">
        <w:rPr>
          <w:u w:val="single"/>
        </w:rPr>
        <w:t>bl</w:t>
      </w:r>
      <w:r w:rsidR="006D2B6F">
        <w:rPr>
          <w:u w:val="single"/>
        </w:rPr>
        <w:t>og posts should reference appropriate concepts, theories, examples and information form lectures, text, readings and class discussion.</w:t>
      </w:r>
      <w:r w:rsidR="006D2B6F">
        <w:t xml:space="preserve">  All blogs must be posted on the date due by the beginning of class.  Blogs should include photographs if appropriate. </w:t>
      </w:r>
    </w:p>
    <w:p w14:paraId="736923B5" w14:textId="77777777" w:rsidR="006D2B6F" w:rsidRDefault="006D2B6F" w:rsidP="006D2B6F"/>
    <w:p w14:paraId="238BCCEB" w14:textId="419E4C69" w:rsidR="006D2B6F" w:rsidRDefault="001A4536" w:rsidP="006D2B6F">
      <w:r w:rsidRPr="001A4536">
        <w:rPr>
          <w:b/>
        </w:rPr>
        <w:t>e. Class Participation</w:t>
      </w:r>
      <w:r>
        <w:t xml:space="preserve">: </w:t>
      </w:r>
      <w:r w:rsidR="006D2B6F">
        <w:t xml:space="preserve">This course relies very heavily on discussion and interactive learning.  Therefore, attendance and participation are required.  The extent of your </w:t>
      </w:r>
      <w:r w:rsidR="006D2B6F" w:rsidRPr="00161B02">
        <w:rPr>
          <w:b/>
        </w:rPr>
        <w:t>preparation, consistency of your attendance and quality of your contribution</w:t>
      </w:r>
      <w:r w:rsidR="006D2B6F">
        <w:t xml:space="preserve"> to the class discussion will be evaluated and constitute your grade for class participation.  If you cannot attend class, you are required to notify the instructor 24 hours prior to the schedule class meeting.  Two consecutive absences from class require written medical or family emergency verification.  Team involvement also counts toward this portion.  </w:t>
      </w:r>
      <w:r w:rsidR="006E7D0A">
        <w:t xml:space="preserve">Your participation and conduct in country will also be a part of your participation grade. As a consultant, all time spent with the client, at their company and in their country should be engaged and professional </w:t>
      </w:r>
      <w:r w:rsidR="006D2B6F">
        <w:t>Please see the Rubric for Assessing Student Participation in the appendix of this syllabus for additional details on how this component is graded.</w:t>
      </w:r>
    </w:p>
    <w:p w14:paraId="0C3F5E90" w14:textId="77777777" w:rsidR="006D2B6F" w:rsidRDefault="006D2B6F" w:rsidP="006D2B6F">
      <w:pPr>
        <w:rPr>
          <w:b/>
          <w:bCs/>
        </w:rPr>
      </w:pPr>
    </w:p>
    <w:p w14:paraId="4334FE88" w14:textId="21CECA51" w:rsidR="001A4536" w:rsidRDefault="006D2B6F" w:rsidP="006D2B6F">
      <w:r>
        <w:rPr>
          <w:b/>
          <w:bCs/>
        </w:rPr>
        <w:t xml:space="preserve">d. Final </w:t>
      </w:r>
      <w:r w:rsidR="001A4536">
        <w:rPr>
          <w:b/>
          <w:bCs/>
        </w:rPr>
        <w:t xml:space="preserve">Presentation: </w:t>
      </w:r>
      <w:r w:rsidR="001A4536">
        <w:t>Each team will participate in an overall project presentation delivered to the professors and the client.  This prese</w:t>
      </w:r>
      <w:r w:rsidR="006E7D0A">
        <w:t xml:space="preserve">ntation will summarize project, </w:t>
      </w:r>
      <w:r w:rsidR="001A4536">
        <w:t>findings and what team learned professionally and personally; presentations should also demonstrate how course concepts, theories, etc. provided insights on addressing client needs.  All team members must be present and participate in the final presentation</w:t>
      </w:r>
      <w:r>
        <w:t xml:space="preserve"> </w:t>
      </w:r>
    </w:p>
    <w:p w14:paraId="16668383" w14:textId="77777777" w:rsidR="006D2B6F" w:rsidRDefault="006D2B6F" w:rsidP="006D2B6F">
      <w:pPr>
        <w:rPr>
          <w:b/>
          <w:bCs/>
        </w:rPr>
      </w:pPr>
    </w:p>
    <w:p w14:paraId="0D572764" w14:textId="4A438047" w:rsidR="006D2B6F" w:rsidRDefault="006D2B6F" w:rsidP="00CB30B0">
      <w:r>
        <w:rPr>
          <w:b/>
          <w:bCs/>
        </w:rPr>
        <w:t>e. Final Project</w:t>
      </w:r>
      <w:r w:rsidRPr="00CD0D02">
        <w:rPr>
          <w:b/>
          <w:bCs/>
        </w:rPr>
        <w:t xml:space="preserve"> </w:t>
      </w:r>
      <w:r w:rsidR="001A4536">
        <w:rPr>
          <w:b/>
          <w:bCs/>
        </w:rPr>
        <w:t>Report</w:t>
      </w:r>
      <w:r w:rsidR="006E7D0A">
        <w:t>.</w:t>
      </w:r>
      <w:r w:rsidR="001A4536">
        <w:t xml:space="preserve"> </w:t>
      </w:r>
      <w:r w:rsidR="00626E9F">
        <w:t xml:space="preserve"> </w:t>
      </w:r>
      <w:r w:rsidR="001A4536">
        <w:t xml:space="preserve">A final "client- centered" paper providing clear descriptions of the problem(s) or challenges client faced; analysis of the problem, findings/conclusions based on the analysis and final team recommendations. Appropriate integration of theories/models/etc. is expected. A copy of this paper will go to the client and professors. </w:t>
      </w:r>
    </w:p>
    <w:p w14:paraId="080788E4" w14:textId="77777777" w:rsidR="003F64C4" w:rsidRPr="003F64C4" w:rsidRDefault="003F64C4" w:rsidP="003F64C4"/>
    <w:p w14:paraId="241B3D04" w14:textId="77777777" w:rsidR="003F64C4" w:rsidRPr="000744BD" w:rsidRDefault="003F64C4" w:rsidP="003F64C4">
      <w:pPr>
        <w:pStyle w:val="Heading2"/>
        <w:rPr>
          <w:rFonts w:asciiTheme="minorHAnsi" w:hAnsiTheme="minorHAnsi"/>
          <w:i/>
          <w:iCs/>
          <w:color w:val="auto"/>
          <w:sz w:val="24"/>
          <w:szCs w:val="24"/>
          <w:u w:val="single"/>
        </w:rPr>
      </w:pPr>
      <w:r w:rsidRPr="000744BD">
        <w:rPr>
          <w:rFonts w:asciiTheme="minorHAnsi" w:hAnsiTheme="minorHAnsi"/>
          <w:iCs/>
          <w:color w:val="auto"/>
          <w:sz w:val="24"/>
          <w:szCs w:val="24"/>
          <w:u w:val="single"/>
        </w:rPr>
        <w:t>Course Grading</w:t>
      </w:r>
    </w:p>
    <w:p w14:paraId="4400800B" w14:textId="77777777" w:rsidR="003F64C4" w:rsidRPr="003F64C4" w:rsidRDefault="003F64C4" w:rsidP="003F64C4"/>
    <w:p w14:paraId="623D0BAC" w14:textId="24BA51F1" w:rsidR="003F64C4" w:rsidRPr="003F64C4" w:rsidRDefault="003F64C4" w:rsidP="003F64C4">
      <w:r w:rsidRPr="003F64C4">
        <w:t xml:space="preserve">The following grading scale will be used to compute your final letter grade for the course.  The grade earned for the project components is the grade earned by all members of the project management team. The CBA guidelines for grading are also available for your reference in </w:t>
      </w:r>
      <w:r w:rsidRPr="003F64C4">
        <w:rPr>
          <w:i/>
          <w:iCs/>
        </w:rPr>
        <w:t>CourseWeb</w:t>
      </w:r>
      <w:r w:rsidRPr="003F64C4">
        <w:t xml:space="preserve">. </w:t>
      </w:r>
    </w:p>
    <w:p w14:paraId="5AF5B1FB" w14:textId="77777777" w:rsidR="003F64C4" w:rsidRPr="003F64C4" w:rsidRDefault="003F64C4" w:rsidP="003F64C4"/>
    <w:p w14:paraId="1EB9C4A0" w14:textId="04474158" w:rsidR="003F64C4" w:rsidRPr="003F64C4" w:rsidRDefault="003F64C4" w:rsidP="003F64C4">
      <w:r w:rsidRPr="003F64C4">
        <w:t>A+</w:t>
      </w:r>
      <w:r w:rsidRPr="003F64C4">
        <w:tab/>
        <w:t>99 – 100</w:t>
      </w:r>
      <w:r w:rsidRPr="003F64C4">
        <w:tab/>
      </w:r>
      <w:r w:rsidRPr="003F64C4">
        <w:tab/>
        <w:t>B+</w:t>
      </w:r>
      <w:r w:rsidRPr="003F64C4">
        <w:tab/>
        <w:t>86-89</w:t>
      </w:r>
      <w:r w:rsidRPr="003F64C4">
        <w:tab/>
      </w:r>
      <w:r w:rsidRPr="003F64C4">
        <w:tab/>
        <w:t>C+</w:t>
      </w:r>
      <w:r w:rsidRPr="003F64C4">
        <w:tab/>
        <w:t>75-78</w:t>
      </w:r>
      <w:r w:rsidRPr="003F64C4">
        <w:tab/>
      </w:r>
      <w:r w:rsidRPr="003F64C4">
        <w:tab/>
        <w:t>D+</w:t>
      </w:r>
      <w:r w:rsidRPr="003F64C4">
        <w:tab/>
        <w:t>65-67</w:t>
      </w:r>
    </w:p>
    <w:p w14:paraId="57B8EAD1" w14:textId="3CA27C8C" w:rsidR="003F64C4" w:rsidRPr="003F64C4" w:rsidRDefault="003F64C4" w:rsidP="003F64C4">
      <w:r w:rsidRPr="003F64C4">
        <w:t>A</w:t>
      </w:r>
      <w:r w:rsidRPr="003F64C4">
        <w:tab/>
        <w:t>95 – 98</w:t>
      </w:r>
      <w:r w:rsidRPr="003F64C4">
        <w:tab/>
      </w:r>
      <w:r w:rsidRPr="003F64C4">
        <w:tab/>
        <w:t>B</w:t>
      </w:r>
      <w:r w:rsidRPr="003F64C4">
        <w:tab/>
        <w:t>82-85</w:t>
      </w:r>
      <w:r w:rsidRPr="003F64C4">
        <w:tab/>
      </w:r>
      <w:r w:rsidRPr="003F64C4">
        <w:tab/>
        <w:t>C</w:t>
      </w:r>
      <w:r w:rsidRPr="003F64C4">
        <w:tab/>
        <w:t>71-74</w:t>
      </w:r>
      <w:r w:rsidRPr="003F64C4">
        <w:tab/>
      </w:r>
      <w:r w:rsidRPr="003F64C4">
        <w:tab/>
        <w:t>D</w:t>
      </w:r>
      <w:r w:rsidRPr="003F64C4">
        <w:tab/>
        <w:t>62-64</w:t>
      </w:r>
      <w:r w:rsidRPr="003F64C4">
        <w:tab/>
      </w:r>
    </w:p>
    <w:p w14:paraId="6C1532B5" w14:textId="4090EDD0" w:rsidR="003F64C4" w:rsidRPr="003F64C4" w:rsidRDefault="003F64C4" w:rsidP="003F64C4">
      <w:r w:rsidRPr="003F64C4">
        <w:t>A-</w:t>
      </w:r>
      <w:r w:rsidRPr="003F64C4">
        <w:tab/>
        <w:t>90 – 94</w:t>
      </w:r>
      <w:r w:rsidRPr="003F64C4">
        <w:tab/>
      </w:r>
      <w:r w:rsidRPr="003F64C4">
        <w:tab/>
        <w:t>B-</w:t>
      </w:r>
      <w:r w:rsidRPr="003F64C4">
        <w:tab/>
        <w:t>79-81</w:t>
      </w:r>
      <w:r w:rsidRPr="003F64C4">
        <w:tab/>
      </w:r>
      <w:r w:rsidRPr="003F64C4">
        <w:tab/>
        <w:t>C-</w:t>
      </w:r>
      <w:r w:rsidRPr="003F64C4">
        <w:tab/>
        <w:t>68-70</w:t>
      </w:r>
      <w:r w:rsidRPr="003F64C4">
        <w:tab/>
      </w:r>
      <w:r w:rsidRPr="003F64C4">
        <w:tab/>
        <w:t>D-</w:t>
      </w:r>
      <w:r w:rsidRPr="003F64C4">
        <w:tab/>
        <w:t>59-61</w:t>
      </w:r>
      <w:r w:rsidRPr="003F64C4">
        <w:tab/>
      </w:r>
    </w:p>
    <w:p w14:paraId="5B9BFB96" w14:textId="77777777" w:rsidR="004047F7" w:rsidRPr="003F64C4" w:rsidRDefault="004047F7" w:rsidP="00AC67AD">
      <w:pPr>
        <w:rPr>
          <w:b/>
          <w:bCs/>
          <w:color w:val="000000"/>
          <w:u w:val="single"/>
        </w:rPr>
      </w:pPr>
    </w:p>
    <w:p w14:paraId="0A0F8056" w14:textId="77777777" w:rsidR="004047F7" w:rsidRPr="003F64C4" w:rsidRDefault="004047F7" w:rsidP="00AC67AD">
      <w:pPr>
        <w:rPr>
          <w:b/>
          <w:bCs/>
          <w:color w:val="000000"/>
          <w:u w:val="single"/>
        </w:rPr>
      </w:pPr>
    </w:p>
    <w:p w14:paraId="0FBB2ABA" w14:textId="77777777" w:rsidR="00AC67AD" w:rsidRPr="003F64C4" w:rsidRDefault="00AC67AD" w:rsidP="00AC67AD">
      <w:pPr>
        <w:rPr>
          <w:b/>
          <w:bCs/>
          <w:color w:val="000000"/>
        </w:rPr>
      </w:pPr>
      <w:r w:rsidRPr="003F64C4">
        <w:rPr>
          <w:b/>
          <w:bCs/>
          <w:color w:val="000000"/>
          <w:u w:val="single"/>
        </w:rPr>
        <w:t>Course Policies</w:t>
      </w:r>
      <w:r w:rsidRPr="003F64C4">
        <w:rPr>
          <w:b/>
          <w:bCs/>
          <w:color w:val="000000"/>
        </w:rPr>
        <w:t>:</w:t>
      </w:r>
    </w:p>
    <w:p w14:paraId="1A62DFFD" w14:textId="77777777" w:rsidR="00AC67AD" w:rsidRPr="003F64C4" w:rsidRDefault="00AC67AD" w:rsidP="00AC67AD">
      <w:pPr>
        <w:rPr>
          <w:b/>
          <w:bCs/>
          <w:color w:val="000000"/>
        </w:rPr>
      </w:pPr>
    </w:p>
    <w:p w14:paraId="5E37AC26" w14:textId="77777777" w:rsidR="00AC67AD" w:rsidRPr="003F64C4" w:rsidRDefault="00AC67AD" w:rsidP="00AC67AD">
      <w:pPr>
        <w:rPr>
          <w:bCs/>
          <w:color w:val="000000"/>
        </w:rPr>
      </w:pPr>
      <w:r w:rsidRPr="003F64C4">
        <w:rPr>
          <w:b/>
          <w:bCs/>
          <w:color w:val="000000"/>
        </w:rPr>
        <w:t xml:space="preserve">Academic Integrity:  </w:t>
      </w:r>
      <w:r w:rsidRPr="003F64C4">
        <w:rPr>
          <w:bCs/>
          <w:color w:val="000000"/>
        </w:rPr>
        <w:t xml:space="preserve">Students in this course are expected to comply with the University of Pittsburgh’s Policy on Academic Integrity. Any student suspected of violating this obligation for any reason during the semester will be required to participate in the procedural process as outlined in the University Guidelines on Academic Integrity. </w:t>
      </w:r>
    </w:p>
    <w:p w14:paraId="18D41356" w14:textId="77777777" w:rsidR="00AC67AD" w:rsidRPr="003F64C4" w:rsidRDefault="00AC67AD" w:rsidP="00AC67AD">
      <w:pPr>
        <w:rPr>
          <w:bCs/>
          <w:color w:val="000000"/>
        </w:rPr>
      </w:pPr>
    </w:p>
    <w:p w14:paraId="1AF68271" w14:textId="77777777" w:rsidR="00AC67AD" w:rsidRPr="003F64C4" w:rsidRDefault="00AC67AD" w:rsidP="00AC67AD">
      <w:pPr>
        <w:rPr>
          <w:bCs/>
          <w:color w:val="000000"/>
        </w:rPr>
      </w:pPr>
      <w:r w:rsidRPr="003F64C4">
        <w:rPr>
          <w:b/>
          <w:bCs/>
          <w:color w:val="000000"/>
        </w:rPr>
        <w:t xml:space="preserve">Disabilities:  </w:t>
      </w:r>
      <w:r w:rsidRPr="003F64C4">
        <w:rPr>
          <w:bCs/>
          <w:color w:val="000000"/>
        </w:rPr>
        <w:t xml:space="preserve">If you have a disability for which you are or may be requesting an accommodation, you are encouraged to contact both your instructor and Disability Resources and Services (DRS), 140 William Pitt Union, (412) 648-7890/(412) 383-7355 (TTY), as early as possible in the term.  DRS will verify your disability and determine reasonable accommodations for this course. </w:t>
      </w:r>
    </w:p>
    <w:p w14:paraId="7DF6E55D" w14:textId="77777777" w:rsidR="00AC67AD" w:rsidRDefault="00AC67AD"/>
    <w:p w14:paraId="48F958C3" w14:textId="77777777" w:rsidR="00E044A0" w:rsidRPr="003F64C4" w:rsidRDefault="00E044A0"/>
    <w:p w14:paraId="20CF07C2" w14:textId="77777777" w:rsidR="00E044A0" w:rsidRDefault="00E044A0" w:rsidP="003F64C4">
      <w:pPr>
        <w:rPr>
          <w:b/>
          <w:smallCaps/>
        </w:rPr>
      </w:pPr>
    </w:p>
    <w:p w14:paraId="5E4DC9FB" w14:textId="77777777" w:rsidR="003F64C4" w:rsidRPr="000744BD" w:rsidRDefault="003F64C4" w:rsidP="003F64C4">
      <w:pPr>
        <w:rPr>
          <w:b/>
          <w:u w:val="single"/>
        </w:rPr>
      </w:pPr>
      <w:r w:rsidRPr="000744BD">
        <w:rPr>
          <w:b/>
          <w:u w:val="single"/>
        </w:rPr>
        <w:t>Make-Up and Attendance Policies</w:t>
      </w:r>
    </w:p>
    <w:p w14:paraId="694A9186" w14:textId="77777777" w:rsidR="003F64C4" w:rsidRPr="003F64C4" w:rsidRDefault="003F64C4" w:rsidP="003F64C4"/>
    <w:p w14:paraId="6CBDBEBC" w14:textId="77777777" w:rsidR="003F64C4" w:rsidRPr="003F64C4" w:rsidRDefault="003F64C4" w:rsidP="003F64C4">
      <w:r w:rsidRPr="003F64C4">
        <w:t xml:space="preserve">Class attendance is a mandatory and graded aspect of this course.  Students are required to notify the instructor 24 hours prior to the scheduled class of any absences.  Only absences for personal illness and/or medical emergencies will be considered excused absences. Make-ups for the mid-term examination are provided only with verified family and/or medical </w:t>
      </w:r>
      <w:r w:rsidRPr="003F64C4">
        <w:rPr>
          <w:i/>
          <w:iCs/>
        </w:rPr>
        <w:t>emergency</w:t>
      </w:r>
      <w:r w:rsidRPr="003F64C4">
        <w:t xml:space="preserve"> and must be taken within two (2) weeks of the scheduled exam date.  There is no make-up provided for the final project.  Incomplete (I) grades are given for health/medical emergencies only and must be approved by the instructor prior to the final class session.</w:t>
      </w:r>
    </w:p>
    <w:p w14:paraId="44BAFA2A" w14:textId="77777777" w:rsidR="00AC67AD" w:rsidRPr="000744BD" w:rsidRDefault="00AC67AD">
      <w:pPr>
        <w:rPr>
          <w:u w:val="single"/>
        </w:rPr>
      </w:pPr>
    </w:p>
    <w:p w14:paraId="57CAAE12" w14:textId="77777777" w:rsidR="003F64C4" w:rsidRPr="000744BD" w:rsidRDefault="003F64C4" w:rsidP="003F64C4">
      <w:pPr>
        <w:rPr>
          <w:u w:val="single"/>
        </w:rPr>
      </w:pPr>
      <w:r w:rsidRPr="000744BD">
        <w:rPr>
          <w:b/>
          <w:bCs/>
          <w:u w:val="single"/>
        </w:rPr>
        <w:t>Important University Resources</w:t>
      </w:r>
    </w:p>
    <w:p w14:paraId="1584DBB5" w14:textId="77777777" w:rsidR="003F64C4" w:rsidRPr="003F64C4" w:rsidRDefault="003F64C4" w:rsidP="003F64C4"/>
    <w:p w14:paraId="24ED6933" w14:textId="77777777" w:rsidR="003F64C4" w:rsidRPr="003F64C4" w:rsidRDefault="003F64C4" w:rsidP="003F64C4">
      <w:r w:rsidRPr="003F64C4">
        <w:t>In regard to university policies and resources, first and foremost, students are encouraged to hold me (and any faculty member at this university) fully-accountable for the detailed specific standards for faculty behavior outlined in such official documents as the university’s policy on non-discrimination, the university policy on sexual harassment, and the university policy on academic integrity.  Copies of these policies are available in the CBA main office.</w:t>
      </w:r>
    </w:p>
    <w:p w14:paraId="42E99714" w14:textId="77777777" w:rsidR="003F64C4" w:rsidRPr="003F64C4" w:rsidRDefault="003F64C4" w:rsidP="003F64C4"/>
    <w:p w14:paraId="1655B408" w14:textId="199289DC" w:rsidR="003F64C4" w:rsidRPr="003F64C4" w:rsidRDefault="003F64C4" w:rsidP="003F64C4">
      <w:r w:rsidRPr="003F64C4">
        <w:t xml:space="preserve">In addition to these policies, we are also a tremendous supporter of the efforts and </w:t>
      </w:r>
      <w:r w:rsidR="006E7D0A" w:rsidRPr="003F64C4">
        <w:t>services, which</w:t>
      </w:r>
      <w:r w:rsidRPr="003F64C4">
        <w:t xml:space="preserve"> are made available to students by the following offices:</w:t>
      </w:r>
    </w:p>
    <w:p w14:paraId="70E8619B" w14:textId="77777777" w:rsidR="003F64C4" w:rsidRPr="003F64C4" w:rsidRDefault="003F64C4" w:rsidP="003F64C4"/>
    <w:p w14:paraId="1DF57B2F" w14:textId="77777777" w:rsidR="003F64C4" w:rsidRPr="003F64C4" w:rsidRDefault="003F64C4" w:rsidP="003F64C4">
      <w:pPr>
        <w:pStyle w:val="ListParagraph"/>
        <w:numPr>
          <w:ilvl w:val="0"/>
          <w:numId w:val="2"/>
        </w:numPr>
        <w:spacing w:before="0" w:beforeAutospacing="0" w:after="0" w:afterAutospacing="0"/>
        <w:contextualSpacing/>
        <w:rPr>
          <w:rFonts w:asciiTheme="minorHAnsi" w:hAnsiTheme="minorHAnsi"/>
          <w:sz w:val="24"/>
          <w:szCs w:val="24"/>
        </w:rPr>
      </w:pPr>
      <w:r w:rsidRPr="003F64C4">
        <w:rPr>
          <w:rFonts w:asciiTheme="minorHAnsi" w:hAnsiTheme="minorHAnsi"/>
          <w:sz w:val="24"/>
          <w:szCs w:val="24"/>
          <w:u w:val="single"/>
        </w:rPr>
        <w:t>Office of Disability Resources and Services (DRS)</w:t>
      </w:r>
      <w:r w:rsidRPr="003F64C4">
        <w:rPr>
          <w:rFonts w:asciiTheme="minorHAnsi" w:hAnsiTheme="minorHAnsi"/>
          <w:sz w:val="24"/>
          <w:szCs w:val="24"/>
        </w:rPr>
        <w:t xml:space="preserve"> (216 William Pitt Union, 648-7890). DRS provides a broad range of support and services to assist students, faculty and staff with disabilities.  Such disabilities may include visual impairment, auditory impairment, mobility impairment and “hidden” disabilities, such as ADD, AHD and psychological disabilities.   </w:t>
      </w:r>
    </w:p>
    <w:p w14:paraId="6D8387EC" w14:textId="77777777" w:rsidR="003F64C4" w:rsidRPr="003F64C4" w:rsidRDefault="003F64C4" w:rsidP="003F64C4">
      <w:pPr>
        <w:pStyle w:val="ListParagraph"/>
        <w:numPr>
          <w:ilvl w:val="0"/>
          <w:numId w:val="2"/>
        </w:numPr>
        <w:spacing w:before="0" w:beforeAutospacing="0" w:after="0" w:afterAutospacing="0"/>
        <w:contextualSpacing/>
        <w:rPr>
          <w:rFonts w:asciiTheme="minorHAnsi" w:hAnsiTheme="minorHAnsi"/>
          <w:sz w:val="24"/>
          <w:szCs w:val="24"/>
        </w:rPr>
      </w:pPr>
      <w:r w:rsidRPr="003F64C4">
        <w:rPr>
          <w:rFonts w:asciiTheme="minorHAnsi" w:hAnsiTheme="minorHAnsi"/>
          <w:sz w:val="24"/>
          <w:szCs w:val="24"/>
          <w:u w:val="single"/>
        </w:rPr>
        <w:t>Learning Skills Center</w:t>
      </w:r>
      <w:r w:rsidRPr="003F64C4">
        <w:rPr>
          <w:rFonts w:asciiTheme="minorHAnsi" w:hAnsiTheme="minorHAnsi"/>
          <w:sz w:val="24"/>
          <w:szCs w:val="24"/>
        </w:rPr>
        <w:t xml:space="preserve"> (311 William Pitt Union, 648-7920) This office offers a range of services which are designed to help students develop their skills in areas such as math, reading, study skills, time management and test taking.</w:t>
      </w:r>
    </w:p>
    <w:p w14:paraId="6A025E5F" w14:textId="77777777" w:rsidR="003F64C4" w:rsidRPr="003F64C4" w:rsidRDefault="003F64C4" w:rsidP="003F64C4">
      <w:pPr>
        <w:pStyle w:val="ListParagraph"/>
        <w:numPr>
          <w:ilvl w:val="0"/>
          <w:numId w:val="2"/>
        </w:numPr>
        <w:spacing w:before="0" w:beforeAutospacing="0" w:after="0" w:afterAutospacing="0"/>
        <w:contextualSpacing/>
        <w:rPr>
          <w:rFonts w:asciiTheme="minorHAnsi" w:hAnsiTheme="minorHAnsi"/>
          <w:sz w:val="24"/>
          <w:szCs w:val="24"/>
        </w:rPr>
      </w:pPr>
      <w:r w:rsidRPr="003F64C4">
        <w:rPr>
          <w:rFonts w:asciiTheme="minorHAnsi" w:hAnsiTheme="minorHAnsi"/>
          <w:sz w:val="24"/>
          <w:szCs w:val="24"/>
          <w:u w:val="single"/>
        </w:rPr>
        <w:t>Writing Center</w:t>
      </w:r>
      <w:r w:rsidRPr="003F64C4">
        <w:rPr>
          <w:rFonts w:asciiTheme="minorHAnsi" w:hAnsiTheme="minorHAnsi"/>
          <w:sz w:val="24"/>
          <w:szCs w:val="24"/>
        </w:rPr>
        <w:t xml:space="preserve"> (501 Cathedral of Learning, 624-6556). As a project course, there is a tremendous amount of writing required throughout the term.  While the technical aspects of writing re part of the grade, we will not have the opportunity to provide in-depth feedback and coaching in this area.  However, the university writing center is an invaluable resource. Students can make appointments to work one-on-one with a person who will give patient assistance and valuable advice on a variety of writing concerns.</w:t>
      </w:r>
    </w:p>
    <w:p w14:paraId="77EB433E" w14:textId="77777777" w:rsidR="003F64C4" w:rsidRDefault="003F64C4" w:rsidP="003F64C4">
      <w:pPr>
        <w:pStyle w:val="ListParagraph"/>
        <w:numPr>
          <w:ilvl w:val="0"/>
          <w:numId w:val="2"/>
        </w:numPr>
        <w:spacing w:before="0" w:beforeAutospacing="0" w:after="0" w:afterAutospacing="0"/>
        <w:contextualSpacing/>
        <w:rPr>
          <w:rFonts w:asciiTheme="minorHAnsi" w:hAnsiTheme="minorHAnsi"/>
          <w:sz w:val="24"/>
          <w:szCs w:val="24"/>
        </w:rPr>
      </w:pPr>
      <w:r w:rsidRPr="003F64C4">
        <w:rPr>
          <w:rFonts w:asciiTheme="minorHAnsi" w:hAnsiTheme="minorHAnsi"/>
          <w:sz w:val="24"/>
          <w:szCs w:val="24"/>
          <w:u w:val="single"/>
        </w:rPr>
        <w:t>University Counseling Center</w:t>
      </w:r>
      <w:r w:rsidRPr="003F64C4">
        <w:rPr>
          <w:rFonts w:asciiTheme="minorHAnsi" w:hAnsiTheme="minorHAnsi"/>
          <w:sz w:val="24"/>
          <w:szCs w:val="24"/>
        </w:rPr>
        <w:t xml:space="preserve"> (334 William Pitt Union, 648-7930).  The Center's staff is dedicated to assisting students in their pursuit of personal and academic growth, to helping students gain a better understanding and appreciation of themselves, and to supporting students as they make important decisions about their lives. They offer counseling in a range of different areas including stress management, conflict resolution, coping with anxiety, and sexual assault services.  Both individual and group counseling is available with trained professionals who respect professional ethics of confidentiality.</w:t>
      </w:r>
    </w:p>
    <w:p w14:paraId="16BEE082" w14:textId="77777777" w:rsidR="008956F7" w:rsidRDefault="008956F7" w:rsidP="008956F7">
      <w:pPr>
        <w:contextualSpacing/>
      </w:pPr>
    </w:p>
    <w:p w14:paraId="2E1A8115" w14:textId="77777777" w:rsidR="008956F7" w:rsidRDefault="008956F7" w:rsidP="008956F7">
      <w:pPr>
        <w:contextualSpacing/>
        <w:rPr>
          <w:b/>
          <w:u w:val="single"/>
        </w:rPr>
      </w:pPr>
    </w:p>
    <w:p w14:paraId="15344C16" w14:textId="77777777" w:rsidR="006E7D0A" w:rsidRPr="0031555E" w:rsidRDefault="006E7D0A" w:rsidP="008956F7">
      <w:pPr>
        <w:contextualSpacing/>
        <w:rPr>
          <w:b/>
          <w:u w:val="single"/>
        </w:rPr>
      </w:pPr>
    </w:p>
    <w:p w14:paraId="49D6BD13" w14:textId="4894EEE8" w:rsidR="008956F7" w:rsidRDefault="008956F7" w:rsidP="008956F7">
      <w:pPr>
        <w:contextualSpacing/>
        <w:rPr>
          <w:b/>
          <w:u w:val="single"/>
        </w:rPr>
      </w:pPr>
      <w:r w:rsidRPr="0031555E">
        <w:rPr>
          <w:b/>
          <w:u w:val="single"/>
        </w:rPr>
        <w:t>Course Schedule</w:t>
      </w:r>
    </w:p>
    <w:p w14:paraId="53BFE158" w14:textId="77777777" w:rsidR="0031555E" w:rsidRDefault="0031555E" w:rsidP="008956F7">
      <w:pPr>
        <w:contextualSpacing/>
        <w:rPr>
          <w:b/>
          <w:u w:val="single"/>
        </w:rPr>
      </w:pPr>
    </w:p>
    <w:p w14:paraId="4E204F74" w14:textId="77777777" w:rsidR="008956F7" w:rsidRDefault="008956F7" w:rsidP="008956F7">
      <w:pPr>
        <w:contextualSpacing/>
      </w:pPr>
    </w:p>
    <w:p w14:paraId="7B5B3D3F" w14:textId="77777777" w:rsidR="0094640F" w:rsidRDefault="0094640F" w:rsidP="008956F7">
      <w:pPr>
        <w:contextualSpacing/>
        <w:rPr>
          <w:b/>
          <w:u w:val="single"/>
        </w:rPr>
      </w:pPr>
    </w:p>
    <w:p w14:paraId="149E04FD" w14:textId="36902792" w:rsidR="008956F7" w:rsidRDefault="0094640F" w:rsidP="008956F7">
      <w:pPr>
        <w:contextualSpacing/>
        <w:rPr>
          <w:b/>
          <w:u w:val="single"/>
        </w:rPr>
      </w:pPr>
      <w:r>
        <w:rPr>
          <w:b/>
          <w:u w:val="single"/>
        </w:rPr>
        <w:t xml:space="preserve">Date   </w:t>
      </w:r>
      <w:r w:rsidR="0031555E">
        <w:rPr>
          <w:b/>
          <w:u w:val="single"/>
        </w:rPr>
        <w:tab/>
      </w:r>
      <w:r w:rsidR="0031555E">
        <w:rPr>
          <w:b/>
          <w:u w:val="single"/>
        </w:rPr>
        <w:tab/>
      </w:r>
      <w:r>
        <w:rPr>
          <w:b/>
          <w:u w:val="single"/>
        </w:rPr>
        <w:t xml:space="preserve">     </w:t>
      </w:r>
      <w:r>
        <w:rPr>
          <w:b/>
          <w:u w:val="single"/>
        </w:rPr>
        <w:tab/>
      </w:r>
      <w:r w:rsidR="0031555E" w:rsidRPr="0031555E">
        <w:rPr>
          <w:b/>
          <w:u w:val="single"/>
        </w:rPr>
        <w:t>Topics</w:t>
      </w:r>
      <w:r w:rsidR="000757A7">
        <w:rPr>
          <w:b/>
          <w:u w:val="single"/>
        </w:rPr>
        <w:t>/Activities</w:t>
      </w:r>
      <w:r w:rsidR="000757A7">
        <w:rPr>
          <w:b/>
          <w:u w:val="single"/>
        </w:rPr>
        <w:tab/>
      </w:r>
      <w:r w:rsidR="000757A7">
        <w:rPr>
          <w:b/>
          <w:u w:val="single"/>
        </w:rPr>
        <w:tab/>
      </w:r>
      <w:r w:rsidR="000757A7">
        <w:rPr>
          <w:b/>
          <w:u w:val="single"/>
        </w:rPr>
        <w:tab/>
      </w:r>
      <w:r w:rsidR="000757A7">
        <w:rPr>
          <w:b/>
          <w:u w:val="single"/>
        </w:rPr>
        <w:tab/>
      </w:r>
      <w:r>
        <w:rPr>
          <w:b/>
          <w:u w:val="single"/>
        </w:rPr>
        <w:t xml:space="preserve"> </w:t>
      </w:r>
      <w:r w:rsidR="000F6C59">
        <w:rPr>
          <w:b/>
          <w:u w:val="single"/>
        </w:rPr>
        <w:t>Assignments</w:t>
      </w:r>
      <w:r w:rsidR="000757A7">
        <w:rPr>
          <w:b/>
          <w:u w:val="single"/>
        </w:rPr>
        <w:t xml:space="preserve"> Due</w:t>
      </w:r>
    </w:p>
    <w:p w14:paraId="1590931D" w14:textId="77777777" w:rsidR="0031555E" w:rsidRDefault="0031555E" w:rsidP="008956F7">
      <w:pPr>
        <w:contextualSpacing/>
        <w:rPr>
          <w:b/>
          <w:u w:val="single"/>
        </w:rPr>
      </w:pPr>
    </w:p>
    <w:p w14:paraId="505E3493" w14:textId="3363468A" w:rsidR="004850B7" w:rsidRDefault="0094640F" w:rsidP="008956F7">
      <w:pPr>
        <w:contextualSpacing/>
      </w:pPr>
      <w:r w:rsidRPr="0094640F">
        <w:t>1/</w:t>
      </w:r>
      <w:r w:rsidR="00DB4559">
        <w:t>6&amp;8</w:t>
      </w:r>
      <w:r w:rsidR="004850B7">
        <w:tab/>
      </w:r>
      <w:r w:rsidR="004850B7">
        <w:tab/>
      </w:r>
      <w:r w:rsidR="004850B7">
        <w:tab/>
        <w:t>Introductions and Syllabus</w:t>
      </w:r>
    </w:p>
    <w:p w14:paraId="510EE559" w14:textId="164E5CB8" w:rsidR="004850B7" w:rsidRDefault="004850B7" w:rsidP="008956F7">
      <w:pPr>
        <w:contextualSpacing/>
      </w:pPr>
      <w:r>
        <w:tab/>
      </w:r>
      <w:r>
        <w:tab/>
      </w:r>
      <w:r>
        <w:tab/>
      </w:r>
      <w:r w:rsidR="00703192">
        <w:t>Review Client Assignment</w:t>
      </w:r>
    </w:p>
    <w:p w14:paraId="4A1C7CA0" w14:textId="0E1707C1" w:rsidR="00703192" w:rsidRDefault="00703192" w:rsidP="008956F7">
      <w:pPr>
        <w:contextualSpacing/>
        <w:rPr>
          <w:i/>
        </w:rPr>
      </w:pPr>
      <w:r>
        <w:tab/>
      </w:r>
      <w:r>
        <w:tab/>
      </w:r>
      <w:r>
        <w:tab/>
      </w:r>
      <w:r>
        <w:rPr>
          <w:i/>
        </w:rPr>
        <w:t>Definition of Consulting</w:t>
      </w:r>
    </w:p>
    <w:p w14:paraId="76FAC9A7" w14:textId="249122CC" w:rsidR="00703192" w:rsidRPr="00703192" w:rsidRDefault="00703192" w:rsidP="008956F7">
      <w:pPr>
        <w:contextualSpacing/>
        <w:rPr>
          <w:i/>
        </w:rPr>
      </w:pPr>
      <w:r>
        <w:rPr>
          <w:i/>
        </w:rPr>
        <w:tab/>
      </w:r>
      <w:r>
        <w:rPr>
          <w:i/>
        </w:rPr>
        <w:tab/>
      </w:r>
      <w:r>
        <w:rPr>
          <w:i/>
        </w:rPr>
        <w:tab/>
        <w:t>Consulting Goals</w:t>
      </w:r>
    </w:p>
    <w:p w14:paraId="3E4DA431" w14:textId="77777777" w:rsidR="0094640F" w:rsidRDefault="0094640F" w:rsidP="008956F7">
      <w:pPr>
        <w:contextualSpacing/>
      </w:pPr>
    </w:p>
    <w:p w14:paraId="43A0BB26" w14:textId="4DCDC5D8" w:rsidR="0094640F" w:rsidRDefault="0094640F" w:rsidP="004850B7">
      <w:pPr>
        <w:ind w:left="2160" w:hanging="2160"/>
        <w:contextualSpacing/>
      </w:pPr>
      <w:r>
        <w:t>1/</w:t>
      </w:r>
      <w:r w:rsidR="00DB4559">
        <w:t>13&amp;15</w:t>
      </w:r>
      <w:r w:rsidR="004850B7">
        <w:tab/>
        <w:t>Research Country and Client</w:t>
      </w:r>
      <w:r w:rsidR="004850B7">
        <w:tab/>
      </w:r>
      <w:r w:rsidR="004850B7">
        <w:tab/>
        <w:t xml:space="preserve">Country-Client </w:t>
      </w:r>
    </w:p>
    <w:p w14:paraId="0838885C" w14:textId="4630D8FC" w:rsidR="0094640F" w:rsidRDefault="004850B7" w:rsidP="008956F7">
      <w:pPr>
        <w:contextualSpacing/>
      </w:pPr>
      <w:r>
        <w:tab/>
      </w:r>
      <w:r>
        <w:tab/>
      </w:r>
      <w:r>
        <w:tab/>
      </w:r>
      <w:r w:rsidR="006E7D0A">
        <w:t>Initial Client Contact</w:t>
      </w:r>
      <w:r w:rsidR="006E7D0A">
        <w:tab/>
      </w:r>
      <w:r w:rsidR="006E7D0A">
        <w:tab/>
      </w:r>
      <w:r w:rsidR="006E7D0A">
        <w:tab/>
      </w:r>
      <w:r w:rsidR="006E7D0A">
        <w:tab/>
      </w:r>
      <w:r>
        <w:t>Presentation</w:t>
      </w:r>
    </w:p>
    <w:p w14:paraId="7EAC1E11" w14:textId="448CB2B6" w:rsidR="00691456" w:rsidRDefault="00691456" w:rsidP="008956F7">
      <w:pPr>
        <w:contextualSpacing/>
      </w:pPr>
      <w:r>
        <w:tab/>
      </w:r>
      <w:r>
        <w:tab/>
      </w:r>
      <w:r>
        <w:tab/>
        <w:t>Team Roles and Responsibilities</w:t>
      </w:r>
    </w:p>
    <w:p w14:paraId="4DBD7389" w14:textId="2164826C" w:rsidR="00703192" w:rsidRPr="00703192" w:rsidRDefault="00703192" w:rsidP="008956F7">
      <w:pPr>
        <w:contextualSpacing/>
        <w:rPr>
          <w:i/>
        </w:rPr>
      </w:pPr>
      <w:r>
        <w:tab/>
      </w:r>
      <w:r>
        <w:tab/>
      </w:r>
      <w:r>
        <w:tab/>
      </w:r>
      <w:r>
        <w:rPr>
          <w:i/>
        </w:rPr>
        <w:t>Five Phases of Consulting</w:t>
      </w:r>
    </w:p>
    <w:p w14:paraId="6359B810" w14:textId="77777777" w:rsidR="004850B7" w:rsidRDefault="004850B7" w:rsidP="008956F7">
      <w:pPr>
        <w:contextualSpacing/>
      </w:pPr>
    </w:p>
    <w:p w14:paraId="0B295B6B" w14:textId="2E3E1436" w:rsidR="0094640F" w:rsidRDefault="0094640F" w:rsidP="008956F7">
      <w:pPr>
        <w:contextualSpacing/>
      </w:pPr>
      <w:r>
        <w:t>1/</w:t>
      </w:r>
      <w:r w:rsidR="00DB4559">
        <w:t>20&amp;22</w:t>
      </w:r>
      <w:r w:rsidR="004850B7">
        <w:tab/>
      </w:r>
      <w:r w:rsidR="004850B7">
        <w:tab/>
      </w:r>
      <w:r w:rsidR="006E7D0A">
        <w:t>Begin</w:t>
      </w:r>
      <w:r w:rsidR="006E7D0A">
        <w:tab/>
        <w:t>SOW</w:t>
      </w:r>
      <w:r w:rsidR="00E93288">
        <w:tab/>
      </w:r>
      <w:r w:rsidR="00E93288">
        <w:tab/>
      </w:r>
      <w:r w:rsidR="00E93288">
        <w:tab/>
      </w:r>
      <w:r w:rsidR="006E7D0A">
        <w:tab/>
      </w:r>
      <w:r w:rsidR="006E7D0A">
        <w:tab/>
      </w:r>
      <w:r w:rsidR="008A6B45">
        <w:t>Status Report</w:t>
      </w:r>
    </w:p>
    <w:p w14:paraId="6EF0C1FA" w14:textId="0C1CC753" w:rsidR="00703192" w:rsidRDefault="00703192" w:rsidP="00703192">
      <w:pPr>
        <w:ind w:left="2160"/>
        <w:contextualSpacing/>
      </w:pPr>
      <w:r>
        <w:rPr>
          <w:i/>
        </w:rPr>
        <w:t>Consulting Process</w:t>
      </w:r>
      <w:r>
        <w:rPr>
          <w:i/>
        </w:rPr>
        <w:tab/>
      </w:r>
      <w:r>
        <w:rPr>
          <w:i/>
        </w:rPr>
        <w:tab/>
      </w:r>
      <w:r>
        <w:rPr>
          <w:i/>
        </w:rPr>
        <w:tab/>
      </w:r>
      <w:r>
        <w:rPr>
          <w:i/>
        </w:rPr>
        <w:tab/>
      </w:r>
      <w:r>
        <w:t xml:space="preserve">Country-Client </w:t>
      </w:r>
      <w:r w:rsidRPr="00703192">
        <w:rPr>
          <w:i/>
        </w:rPr>
        <w:t>Flawless Consulting</w:t>
      </w:r>
      <w:r>
        <w:tab/>
      </w:r>
      <w:r>
        <w:tab/>
      </w:r>
      <w:r>
        <w:tab/>
      </w:r>
      <w:r>
        <w:tab/>
        <w:t>Presentation</w:t>
      </w:r>
    </w:p>
    <w:p w14:paraId="7C5A2C59" w14:textId="479AA941" w:rsidR="004850B7" w:rsidRDefault="004850B7" w:rsidP="008956F7">
      <w:pPr>
        <w:contextualSpacing/>
      </w:pPr>
      <w:r>
        <w:tab/>
      </w:r>
      <w:r>
        <w:tab/>
      </w:r>
      <w:r>
        <w:tab/>
      </w:r>
    </w:p>
    <w:p w14:paraId="4CA4DDEE" w14:textId="77777777" w:rsidR="0094640F" w:rsidRDefault="0094640F" w:rsidP="008956F7">
      <w:pPr>
        <w:contextualSpacing/>
      </w:pPr>
    </w:p>
    <w:p w14:paraId="75F67FA2" w14:textId="191F07ED" w:rsidR="0094640F" w:rsidRDefault="0094640F" w:rsidP="008956F7">
      <w:pPr>
        <w:contextualSpacing/>
      </w:pPr>
      <w:r>
        <w:t>1/</w:t>
      </w:r>
      <w:r w:rsidR="00DB4559">
        <w:t>27&amp;29</w:t>
      </w:r>
      <w:r w:rsidR="004850B7">
        <w:tab/>
      </w:r>
      <w:r w:rsidR="004850B7">
        <w:tab/>
        <w:t>Work on SOW</w:t>
      </w:r>
      <w:r w:rsidR="004850B7">
        <w:tab/>
      </w:r>
      <w:r w:rsidR="004850B7">
        <w:tab/>
      </w:r>
      <w:r w:rsidR="004850B7">
        <w:tab/>
      </w:r>
      <w:r w:rsidR="004850B7">
        <w:tab/>
      </w:r>
      <w:r w:rsidR="004850B7">
        <w:tab/>
        <w:t>SOW Draft 1</w:t>
      </w:r>
      <w:r w:rsidR="004850B7">
        <w:tab/>
      </w:r>
    </w:p>
    <w:p w14:paraId="5C22A4D0" w14:textId="34A0BF4A" w:rsidR="0094640F" w:rsidRDefault="00703192" w:rsidP="008956F7">
      <w:pPr>
        <w:contextualSpacing/>
      </w:pPr>
      <w:r>
        <w:tab/>
      </w:r>
      <w:r>
        <w:tab/>
      </w:r>
      <w:r>
        <w:tab/>
      </w:r>
      <w:r>
        <w:rPr>
          <w:i/>
        </w:rPr>
        <w:t>Building Client Relationships</w:t>
      </w:r>
      <w:r>
        <w:rPr>
          <w:i/>
        </w:rPr>
        <w:tab/>
      </w:r>
      <w:r>
        <w:rPr>
          <w:i/>
        </w:rPr>
        <w:tab/>
      </w:r>
      <w:r>
        <w:rPr>
          <w:i/>
        </w:rPr>
        <w:tab/>
      </w:r>
      <w:r w:rsidR="008A6B45">
        <w:t>Status Report</w:t>
      </w:r>
    </w:p>
    <w:p w14:paraId="4E205943" w14:textId="0C2B8127" w:rsidR="00E93288" w:rsidRDefault="00E93288" w:rsidP="008956F7">
      <w:pPr>
        <w:contextualSpacing/>
      </w:pPr>
      <w:r>
        <w:tab/>
      </w:r>
      <w:r>
        <w:tab/>
      </w:r>
      <w:r>
        <w:tab/>
      </w:r>
      <w:r>
        <w:tab/>
      </w:r>
      <w:r>
        <w:tab/>
      </w:r>
      <w:r>
        <w:tab/>
      </w:r>
      <w:r>
        <w:tab/>
      </w:r>
      <w:r>
        <w:tab/>
      </w:r>
      <w:r>
        <w:tab/>
        <w:t>Reflection Blog 1</w:t>
      </w:r>
    </w:p>
    <w:p w14:paraId="477D8BDB" w14:textId="366B3557" w:rsidR="008A6B45" w:rsidRDefault="008A6B45" w:rsidP="008956F7">
      <w:pPr>
        <w:contextualSpacing/>
      </w:pPr>
      <w:r>
        <w:tab/>
      </w:r>
      <w:r>
        <w:tab/>
      </w:r>
      <w:r>
        <w:tab/>
      </w:r>
      <w:r>
        <w:tab/>
      </w:r>
      <w:r>
        <w:tab/>
      </w:r>
      <w:r>
        <w:tab/>
      </w:r>
      <w:r>
        <w:tab/>
      </w:r>
      <w:r>
        <w:tab/>
      </w:r>
      <w:r>
        <w:tab/>
      </w:r>
    </w:p>
    <w:p w14:paraId="1343D1F4" w14:textId="77777777" w:rsidR="008A6B45" w:rsidRDefault="008A6B45" w:rsidP="008956F7">
      <w:pPr>
        <w:contextualSpacing/>
      </w:pPr>
    </w:p>
    <w:p w14:paraId="2BDA4546" w14:textId="476CD00B" w:rsidR="008A6B45" w:rsidRDefault="0094640F" w:rsidP="008956F7">
      <w:pPr>
        <w:contextualSpacing/>
      </w:pPr>
      <w:r>
        <w:t>2/</w:t>
      </w:r>
      <w:r w:rsidR="00DB4559">
        <w:t>3&amp;5</w:t>
      </w:r>
      <w:r w:rsidR="004850B7">
        <w:tab/>
      </w:r>
      <w:r w:rsidR="004850B7">
        <w:tab/>
      </w:r>
      <w:r w:rsidR="00DB4559">
        <w:tab/>
      </w:r>
      <w:r w:rsidR="008A6B45">
        <w:t xml:space="preserve">Revise </w:t>
      </w:r>
      <w:r w:rsidR="0068045E">
        <w:t>SOW</w:t>
      </w:r>
      <w:r w:rsidR="008A6B45">
        <w:tab/>
      </w:r>
      <w:r w:rsidR="008A6B45">
        <w:tab/>
      </w:r>
      <w:r w:rsidR="008A6B45">
        <w:tab/>
      </w:r>
      <w:r w:rsidR="008A6B45">
        <w:tab/>
      </w:r>
      <w:r w:rsidR="0068045E">
        <w:tab/>
      </w:r>
      <w:r w:rsidR="008A6B45">
        <w:t>Status Report</w:t>
      </w:r>
    </w:p>
    <w:p w14:paraId="4C0D1456" w14:textId="0F4A5612" w:rsidR="0094640F" w:rsidRDefault="00703192" w:rsidP="008956F7">
      <w:pPr>
        <w:contextualSpacing/>
      </w:pPr>
      <w:r>
        <w:tab/>
      </w:r>
      <w:r>
        <w:tab/>
      </w:r>
      <w:r>
        <w:tab/>
      </w:r>
      <w:r>
        <w:rPr>
          <w:i/>
        </w:rPr>
        <w:t>Effective Communications and Tools</w:t>
      </w:r>
      <w:r>
        <w:rPr>
          <w:i/>
        </w:rPr>
        <w:tab/>
      </w:r>
      <w:r w:rsidR="008A6B45">
        <w:t>Final SOW</w:t>
      </w:r>
      <w:r w:rsidR="004850B7">
        <w:tab/>
      </w:r>
      <w:r w:rsidR="004850B7">
        <w:tab/>
      </w:r>
      <w:r w:rsidR="004850B7">
        <w:tab/>
      </w:r>
    </w:p>
    <w:p w14:paraId="2CD1FF36" w14:textId="77777777" w:rsidR="0094640F" w:rsidRDefault="0094640F" w:rsidP="008956F7">
      <w:pPr>
        <w:contextualSpacing/>
      </w:pPr>
    </w:p>
    <w:p w14:paraId="044E9019" w14:textId="21B0F0C5" w:rsidR="0094640F" w:rsidRDefault="00691456" w:rsidP="008956F7">
      <w:pPr>
        <w:contextualSpacing/>
      </w:pPr>
      <w:r>
        <w:t>2/</w:t>
      </w:r>
      <w:r w:rsidR="00DB4559">
        <w:t>10&amp;12</w:t>
      </w:r>
      <w:r w:rsidR="008A6B45">
        <w:tab/>
      </w:r>
      <w:r w:rsidR="008A6B45">
        <w:tab/>
        <w:t>Develop Deliverables Outline</w:t>
      </w:r>
      <w:r w:rsidR="008A6B45">
        <w:tab/>
      </w:r>
      <w:r w:rsidR="008A6B45">
        <w:tab/>
        <w:t>Status Report</w:t>
      </w:r>
    </w:p>
    <w:p w14:paraId="54FAD3F1" w14:textId="4770EA6F" w:rsidR="0094640F" w:rsidRPr="00703192" w:rsidRDefault="008A6B45" w:rsidP="008956F7">
      <w:pPr>
        <w:contextualSpacing/>
        <w:rPr>
          <w:i/>
        </w:rPr>
      </w:pPr>
      <w:r>
        <w:tab/>
      </w:r>
      <w:r>
        <w:tab/>
      </w:r>
      <w:r>
        <w:tab/>
      </w:r>
      <w:proofErr w:type="gramStart"/>
      <w:r>
        <w:t>and</w:t>
      </w:r>
      <w:proofErr w:type="gramEnd"/>
      <w:r>
        <w:t xml:space="preserve"> In-Country Plan</w:t>
      </w:r>
      <w:r>
        <w:tab/>
      </w:r>
      <w:r>
        <w:tab/>
      </w:r>
      <w:r>
        <w:tab/>
      </w:r>
      <w:r>
        <w:tab/>
      </w:r>
      <w:r w:rsidR="006E7D0A">
        <w:t>Reflection Blog</w:t>
      </w:r>
      <w:r w:rsidR="00E93288">
        <w:t xml:space="preserve"> 2</w:t>
      </w:r>
      <w:r>
        <w:tab/>
      </w:r>
      <w:r>
        <w:tab/>
      </w:r>
      <w:r w:rsidR="00703192">
        <w:tab/>
      </w:r>
      <w:r w:rsidR="00703192">
        <w:tab/>
      </w:r>
      <w:r w:rsidR="00703192">
        <w:rPr>
          <w:i/>
        </w:rPr>
        <w:t>Discovery and Data Collection</w:t>
      </w:r>
    </w:p>
    <w:p w14:paraId="3ECF81E6" w14:textId="77777777" w:rsidR="00691456" w:rsidRDefault="00691456" w:rsidP="008956F7">
      <w:pPr>
        <w:contextualSpacing/>
      </w:pPr>
    </w:p>
    <w:p w14:paraId="724D3F05" w14:textId="65AC5D80" w:rsidR="008A6B45" w:rsidRDefault="00691456" w:rsidP="008956F7">
      <w:pPr>
        <w:contextualSpacing/>
      </w:pPr>
      <w:r>
        <w:t>2/</w:t>
      </w:r>
      <w:r w:rsidR="00DB4559">
        <w:t>17&amp;19</w:t>
      </w:r>
      <w:r>
        <w:tab/>
      </w:r>
      <w:r>
        <w:tab/>
        <w:t xml:space="preserve">Work on Deliverables and </w:t>
      </w:r>
      <w:r>
        <w:tab/>
      </w:r>
      <w:r>
        <w:tab/>
      </w:r>
      <w:r>
        <w:tab/>
        <w:t>Status Report</w:t>
      </w:r>
      <w:r>
        <w:tab/>
      </w:r>
      <w:r>
        <w:tab/>
      </w:r>
    </w:p>
    <w:p w14:paraId="458C9291" w14:textId="2D77E466" w:rsidR="00691456" w:rsidRDefault="00691456" w:rsidP="008956F7">
      <w:pPr>
        <w:contextualSpacing/>
      </w:pPr>
      <w:r>
        <w:tab/>
      </w:r>
      <w:r>
        <w:tab/>
      </w:r>
      <w:r>
        <w:tab/>
        <w:t xml:space="preserve"> In-country plan</w:t>
      </w:r>
      <w:r>
        <w:tab/>
      </w:r>
      <w:r>
        <w:tab/>
      </w:r>
      <w:r>
        <w:tab/>
      </w:r>
      <w:r>
        <w:tab/>
      </w:r>
    </w:p>
    <w:p w14:paraId="388C1DF2" w14:textId="33CEC2D6" w:rsidR="00691456" w:rsidRDefault="00691456" w:rsidP="008956F7">
      <w:pPr>
        <w:contextualSpacing/>
        <w:rPr>
          <w:i/>
        </w:rPr>
      </w:pPr>
      <w:r>
        <w:tab/>
      </w:r>
      <w:r>
        <w:tab/>
      </w:r>
      <w:r>
        <w:tab/>
        <w:t xml:space="preserve"> </w:t>
      </w:r>
      <w:r>
        <w:rPr>
          <w:i/>
        </w:rPr>
        <w:t>Managing Meetings</w:t>
      </w:r>
    </w:p>
    <w:p w14:paraId="1E156D4D" w14:textId="77777777" w:rsidR="00691456" w:rsidRDefault="00691456" w:rsidP="008956F7">
      <w:pPr>
        <w:contextualSpacing/>
      </w:pPr>
    </w:p>
    <w:p w14:paraId="13DBD8CA" w14:textId="2F7D61AF" w:rsidR="0094640F" w:rsidRDefault="0094640F" w:rsidP="008956F7">
      <w:pPr>
        <w:contextualSpacing/>
      </w:pPr>
      <w:r>
        <w:t>2/</w:t>
      </w:r>
      <w:r w:rsidR="00DB4559">
        <w:t>24&amp;26</w:t>
      </w:r>
      <w:r w:rsidR="008A6B45">
        <w:tab/>
      </w:r>
      <w:r w:rsidR="008A6B45">
        <w:tab/>
      </w:r>
      <w:r w:rsidR="00703192">
        <w:t>In-country prep</w:t>
      </w:r>
      <w:r w:rsidR="00703192">
        <w:tab/>
      </w:r>
      <w:r w:rsidR="00703192">
        <w:tab/>
      </w:r>
      <w:r w:rsidR="00703192">
        <w:tab/>
      </w:r>
      <w:r w:rsidR="00703192">
        <w:tab/>
      </w:r>
      <w:r w:rsidR="008A6B45">
        <w:t>Deliverables Outline</w:t>
      </w:r>
    </w:p>
    <w:p w14:paraId="7272618C" w14:textId="370EE97B" w:rsidR="008A6B45" w:rsidRDefault="008A6B45" w:rsidP="008956F7">
      <w:pPr>
        <w:contextualSpacing/>
      </w:pPr>
      <w:r>
        <w:tab/>
      </w:r>
      <w:r>
        <w:tab/>
      </w:r>
      <w:r>
        <w:tab/>
      </w:r>
      <w:r w:rsidR="00703192">
        <w:tab/>
      </w:r>
      <w:r w:rsidR="00703192">
        <w:tab/>
      </w:r>
      <w:r w:rsidR="00703192">
        <w:tab/>
      </w:r>
      <w:r w:rsidR="00703192">
        <w:tab/>
      </w:r>
      <w:r>
        <w:t>I</w:t>
      </w:r>
      <w:r w:rsidR="00691456">
        <w:tab/>
      </w:r>
      <w:r w:rsidR="00691456">
        <w:tab/>
        <w:t>I</w:t>
      </w:r>
      <w:r>
        <w:t>n-Country Plan</w:t>
      </w:r>
    </w:p>
    <w:p w14:paraId="57876430" w14:textId="77777777" w:rsidR="0094640F" w:rsidRDefault="0094640F" w:rsidP="008956F7">
      <w:pPr>
        <w:contextualSpacing/>
      </w:pPr>
    </w:p>
    <w:p w14:paraId="1D4F1F2B" w14:textId="2F6FE03E" w:rsidR="0094640F" w:rsidRDefault="0094640F" w:rsidP="008956F7">
      <w:pPr>
        <w:contextualSpacing/>
      </w:pPr>
      <w:r>
        <w:t>3/</w:t>
      </w:r>
      <w:r w:rsidR="00DB4559">
        <w:t>2-8</w:t>
      </w:r>
      <w:r>
        <w:tab/>
      </w:r>
      <w:r>
        <w:tab/>
      </w:r>
      <w:r w:rsidR="00DB4559">
        <w:tab/>
      </w:r>
      <w:bookmarkStart w:id="0" w:name="_GoBack"/>
      <w:bookmarkEnd w:id="0"/>
      <w:r>
        <w:t>In Country</w:t>
      </w:r>
    </w:p>
    <w:p w14:paraId="58C71EC2" w14:textId="77777777" w:rsidR="0094640F" w:rsidRDefault="0094640F" w:rsidP="008956F7">
      <w:pPr>
        <w:contextualSpacing/>
      </w:pPr>
    </w:p>
    <w:p w14:paraId="735B45C6" w14:textId="2B345FDE" w:rsidR="00E93288" w:rsidRDefault="0094640F" w:rsidP="008956F7">
      <w:pPr>
        <w:contextualSpacing/>
      </w:pPr>
      <w:r>
        <w:t>3/</w:t>
      </w:r>
      <w:r w:rsidR="00DB4559">
        <w:t>9&amp;11</w:t>
      </w:r>
      <w:r w:rsidR="00E93288">
        <w:tab/>
      </w:r>
      <w:r w:rsidR="00E93288">
        <w:tab/>
        <w:t>Review Deliverables</w:t>
      </w:r>
      <w:r w:rsidR="00E93288">
        <w:tab/>
      </w:r>
      <w:r w:rsidR="00E93288">
        <w:tab/>
      </w:r>
      <w:r w:rsidR="00E93288">
        <w:tab/>
      </w:r>
      <w:r w:rsidR="00E93288">
        <w:tab/>
        <w:t xml:space="preserve">Status Report </w:t>
      </w:r>
    </w:p>
    <w:p w14:paraId="69F3E199" w14:textId="0AAAD38B" w:rsidR="0094640F" w:rsidRDefault="00E93288" w:rsidP="00E93288">
      <w:pPr>
        <w:ind w:left="1440" w:firstLine="720"/>
        <w:contextualSpacing/>
      </w:pPr>
      <w:r>
        <w:t>Review in-country discovery</w:t>
      </w:r>
      <w:r>
        <w:tab/>
      </w:r>
      <w:r>
        <w:tab/>
        <w:t>Reflection Blog 3</w:t>
      </w:r>
    </w:p>
    <w:p w14:paraId="6A9CEA97" w14:textId="20E096B2" w:rsidR="00703192" w:rsidRPr="00703192" w:rsidRDefault="00703192" w:rsidP="00E93288">
      <w:pPr>
        <w:ind w:left="1440" w:firstLine="720"/>
        <w:contextualSpacing/>
        <w:rPr>
          <w:i/>
        </w:rPr>
      </w:pPr>
      <w:r>
        <w:rPr>
          <w:i/>
        </w:rPr>
        <w:t>Resistance</w:t>
      </w:r>
    </w:p>
    <w:p w14:paraId="6815DD2A" w14:textId="77777777" w:rsidR="0094640F" w:rsidRDefault="0094640F" w:rsidP="008956F7">
      <w:pPr>
        <w:contextualSpacing/>
      </w:pPr>
    </w:p>
    <w:p w14:paraId="29D2888C" w14:textId="460CBE54" w:rsidR="0094640F" w:rsidRDefault="0094640F" w:rsidP="008956F7">
      <w:pPr>
        <w:contextualSpacing/>
      </w:pPr>
      <w:r>
        <w:t>3/</w:t>
      </w:r>
      <w:r w:rsidR="00DB4559">
        <w:t>16&amp;18</w:t>
      </w:r>
      <w:r w:rsidR="00E93288">
        <w:tab/>
      </w:r>
      <w:r w:rsidR="00E93288">
        <w:tab/>
        <w:t>Revise Deliverables</w:t>
      </w:r>
      <w:r w:rsidR="00E93288">
        <w:tab/>
      </w:r>
      <w:r w:rsidR="00E93288">
        <w:tab/>
      </w:r>
      <w:r w:rsidR="00E93288">
        <w:tab/>
      </w:r>
      <w:r w:rsidR="00E93288">
        <w:tab/>
        <w:t>Status Report</w:t>
      </w:r>
    </w:p>
    <w:p w14:paraId="7DF3F572" w14:textId="131C175E" w:rsidR="00E93288" w:rsidRDefault="00E93288" w:rsidP="008956F7">
      <w:pPr>
        <w:contextualSpacing/>
      </w:pPr>
      <w:r>
        <w:tab/>
      </w:r>
      <w:r>
        <w:tab/>
      </w:r>
      <w:r>
        <w:tab/>
        <w:t>Work on Plan</w:t>
      </w:r>
    </w:p>
    <w:p w14:paraId="381476E8" w14:textId="7321716F" w:rsidR="0094640F" w:rsidRDefault="00703192" w:rsidP="008956F7">
      <w:pPr>
        <w:contextualSpacing/>
        <w:rPr>
          <w:i/>
        </w:rPr>
      </w:pPr>
      <w:r>
        <w:tab/>
      </w:r>
      <w:r>
        <w:tab/>
      </w:r>
      <w:r>
        <w:tab/>
      </w:r>
      <w:r>
        <w:rPr>
          <w:i/>
        </w:rPr>
        <w:t>Feedback</w:t>
      </w:r>
    </w:p>
    <w:p w14:paraId="5E6566B1" w14:textId="77777777" w:rsidR="00703192" w:rsidRPr="00703192" w:rsidRDefault="00703192" w:rsidP="008956F7">
      <w:pPr>
        <w:contextualSpacing/>
        <w:rPr>
          <w:i/>
        </w:rPr>
      </w:pPr>
    </w:p>
    <w:p w14:paraId="116E0F37" w14:textId="6678791F" w:rsidR="00D42106" w:rsidRDefault="0094640F" w:rsidP="008956F7">
      <w:pPr>
        <w:contextualSpacing/>
      </w:pPr>
      <w:r>
        <w:t>3/</w:t>
      </w:r>
      <w:r w:rsidR="00DB4559">
        <w:t>23&amp;25</w:t>
      </w:r>
      <w:r w:rsidR="00E93288">
        <w:tab/>
      </w:r>
      <w:r w:rsidR="00E93288">
        <w:tab/>
        <w:t>Work on Plan</w:t>
      </w:r>
      <w:r w:rsidR="00E93288">
        <w:tab/>
      </w:r>
      <w:r w:rsidR="00E93288">
        <w:tab/>
      </w:r>
      <w:r w:rsidR="00E93288">
        <w:tab/>
      </w:r>
      <w:r w:rsidR="00E93288">
        <w:tab/>
      </w:r>
      <w:r w:rsidR="00E93288">
        <w:tab/>
        <w:t>Status Report</w:t>
      </w:r>
    </w:p>
    <w:p w14:paraId="3FB11195" w14:textId="063553C9" w:rsidR="00E93288" w:rsidRDefault="00E93288" w:rsidP="008956F7">
      <w:pPr>
        <w:contextualSpacing/>
      </w:pPr>
      <w:r>
        <w:tab/>
      </w:r>
      <w:r>
        <w:tab/>
      </w:r>
      <w:r>
        <w:tab/>
      </w:r>
      <w:r w:rsidR="00703192">
        <w:rPr>
          <w:i/>
        </w:rPr>
        <w:t>Feedback</w:t>
      </w:r>
      <w:r w:rsidR="00691456">
        <w:tab/>
      </w:r>
      <w:r w:rsidR="00691456">
        <w:tab/>
      </w:r>
      <w:r w:rsidR="00691456">
        <w:tab/>
      </w:r>
      <w:r w:rsidR="00691456">
        <w:tab/>
      </w:r>
      <w:r w:rsidR="00691456">
        <w:tab/>
      </w:r>
      <w:r>
        <w:t>Plan Draft 1</w:t>
      </w:r>
    </w:p>
    <w:p w14:paraId="2E10F8C8" w14:textId="77777777" w:rsidR="00D42106" w:rsidRDefault="00D42106" w:rsidP="008956F7">
      <w:pPr>
        <w:contextualSpacing/>
      </w:pPr>
    </w:p>
    <w:p w14:paraId="5C24E2B4" w14:textId="36E81F0E" w:rsidR="00D42106" w:rsidRDefault="00DB4559" w:rsidP="008956F7">
      <w:pPr>
        <w:contextualSpacing/>
      </w:pPr>
      <w:r>
        <w:t>3/30&amp;4/1</w:t>
      </w:r>
      <w:r w:rsidR="00E93288">
        <w:tab/>
      </w:r>
      <w:r w:rsidR="00E93288">
        <w:tab/>
      </w:r>
      <w:r w:rsidR="00EA6368">
        <w:t>Revise Plan</w:t>
      </w:r>
      <w:r w:rsidR="00EA6368">
        <w:tab/>
      </w:r>
      <w:r w:rsidR="00EA6368">
        <w:tab/>
      </w:r>
      <w:r w:rsidR="00EA6368">
        <w:tab/>
      </w:r>
      <w:r w:rsidR="00EA6368">
        <w:tab/>
      </w:r>
      <w:r w:rsidR="00EA6368">
        <w:tab/>
      </w:r>
      <w:r w:rsidR="00E93288">
        <w:t>Status Report</w:t>
      </w:r>
    </w:p>
    <w:p w14:paraId="131668F6" w14:textId="0A8F38C6" w:rsidR="00D42106" w:rsidRDefault="00EA6368" w:rsidP="008956F7">
      <w:pPr>
        <w:contextualSpacing/>
      </w:pPr>
      <w:r>
        <w:tab/>
      </w:r>
      <w:r>
        <w:tab/>
      </w:r>
      <w:r>
        <w:tab/>
        <w:t>Begin Presentation</w:t>
      </w:r>
      <w:r>
        <w:tab/>
      </w:r>
      <w:r>
        <w:tab/>
      </w:r>
      <w:r>
        <w:tab/>
      </w:r>
      <w:r>
        <w:tab/>
        <w:t>Plan Draft 2</w:t>
      </w:r>
    </w:p>
    <w:p w14:paraId="74C37C94" w14:textId="0331FAAB" w:rsidR="00EA6368" w:rsidRDefault="00703192" w:rsidP="008956F7">
      <w:pPr>
        <w:contextualSpacing/>
        <w:rPr>
          <w:i/>
        </w:rPr>
      </w:pPr>
      <w:r>
        <w:tab/>
      </w:r>
      <w:r>
        <w:tab/>
      </w:r>
      <w:r>
        <w:tab/>
      </w:r>
      <w:r>
        <w:rPr>
          <w:i/>
        </w:rPr>
        <w:t>Consulting—The Good, The Bad</w:t>
      </w:r>
    </w:p>
    <w:p w14:paraId="64B2DE0B" w14:textId="1EBC70FC" w:rsidR="00691456" w:rsidRDefault="00691456" w:rsidP="008956F7">
      <w:pPr>
        <w:contextualSpacing/>
        <w:rPr>
          <w:i/>
        </w:rPr>
      </w:pPr>
      <w:r>
        <w:rPr>
          <w:i/>
        </w:rPr>
        <w:tab/>
      </w:r>
      <w:r>
        <w:rPr>
          <w:i/>
        </w:rPr>
        <w:tab/>
      </w:r>
      <w:r>
        <w:rPr>
          <w:i/>
        </w:rPr>
        <w:tab/>
        <w:t>And The Ugly</w:t>
      </w:r>
    </w:p>
    <w:p w14:paraId="11B96A37" w14:textId="3E4741EC" w:rsidR="00EA6368" w:rsidRDefault="00703192" w:rsidP="008956F7">
      <w:pPr>
        <w:contextualSpacing/>
        <w:rPr>
          <w:i/>
        </w:rPr>
      </w:pPr>
      <w:r>
        <w:rPr>
          <w:i/>
        </w:rPr>
        <w:tab/>
      </w:r>
      <w:r>
        <w:rPr>
          <w:i/>
        </w:rPr>
        <w:tab/>
      </w:r>
    </w:p>
    <w:p w14:paraId="4EB8D46C" w14:textId="77777777" w:rsidR="00691456" w:rsidRPr="00691456" w:rsidRDefault="00691456" w:rsidP="008956F7">
      <w:pPr>
        <w:contextualSpacing/>
        <w:rPr>
          <w:i/>
        </w:rPr>
      </w:pPr>
    </w:p>
    <w:p w14:paraId="478F64E9" w14:textId="426FC58A" w:rsidR="00703192" w:rsidRDefault="00691456" w:rsidP="00703192">
      <w:pPr>
        <w:contextualSpacing/>
      </w:pPr>
      <w:r>
        <w:t>4/</w:t>
      </w:r>
      <w:r w:rsidR="00DB4559">
        <w:t>6&amp;8</w:t>
      </w:r>
      <w:r w:rsidR="00E93288">
        <w:tab/>
      </w:r>
      <w:r w:rsidR="00E93288">
        <w:tab/>
      </w:r>
      <w:r w:rsidR="00DB4559">
        <w:tab/>
      </w:r>
      <w:r w:rsidR="00703192">
        <w:t>Work on Final Plan</w:t>
      </w:r>
      <w:r w:rsidR="00703192">
        <w:tab/>
      </w:r>
      <w:r w:rsidR="00703192">
        <w:tab/>
      </w:r>
      <w:r w:rsidR="00703192">
        <w:tab/>
      </w:r>
      <w:r w:rsidR="00703192">
        <w:tab/>
        <w:t>Reflection Blog 4</w:t>
      </w:r>
    </w:p>
    <w:p w14:paraId="6A2990DC" w14:textId="631F0BAB" w:rsidR="00703192" w:rsidRDefault="00703192" w:rsidP="00703192">
      <w:pPr>
        <w:ind w:left="1440" w:firstLine="720"/>
        <w:contextualSpacing/>
      </w:pPr>
      <w:r>
        <w:t>Presentation Rehearsal</w:t>
      </w:r>
    </w:p>
    <w:p w14:paraId="5DC572FE" w14:textId="25CD96EF" w:rsidR="00D42106" w:rsidRDefault="00E93288" w:rsidP="008956F7">
      <w:pPr>
        <w:contextualSpacing/>
      </w:pPr>
      <w:r>
        <w:tab/>
      </w:r>
      <w:r>
        <w:tab/>
      </w:r>
      <w:r>
        <w:tab/>
      </w:r>
      <w:r>
        <w:tab/>
      </w:r>
      <w:r w:rsidR="00EA6368">
        <w:tab/>
      </w:r>
      <w:r w:rsidR="00EA6368">
        <w:tab/>
      </w:r>
    </w:p>
    <w:p w14:paraId="3381B2E9" w14:textId="78D57C9E" w:rsidR="00EA6368" w:rsidRDefault="00EA6368" w:rsidP="00703192">
      <w:pPr>
        <w:contextualSpacing/>
      </w:pPr>
      <w:r>
        <w:tab/>
      </w:r>
      <w:r>
        <w:tab/>
      </w:r>
      <w:r>
        <w:tab/>
      </w:r>
      <w:r>
        <w:tab/>
      </w:r>
      <w:r>
        <w:tab/>
      </w:r>
      <w:r>
        <w:tab/>
      </w:r>
      <w:r>
        <w:tab/>
      </w:r>
      <w:r>
        <w:tab/>
      </w:r>
      <w:r>
        <w:tab/>
      </w:r>
    </w:p>
    <w:p w14:paraId="7F85224E" w14:textId="3110E0B6" w:rsidR="00D42106" w:rsidRDefault="00E93288" w:rsidP="008956F7">
      <w:pPr>
        <w:contextualSpacing/>
      </w:pPr>
      <w:r>
        <w:tab/>
      </w:r>
      <w:r>
        <w:tab/>
      </w:r>
      <w:r>
        <w:tab/>
      </w:r>
    </w:p>
    <w:p w14:paraId="31820EBC" w14:textId="4B5CCEA1" w:rsidR="00D42106" w:rsidRDefault="00D42106" w:rsidP="008956F7">
      <w:pPr>
        <w:contextualSpacing/>
      </w:pPr>
      <w:r>
        <w:t>4/</w:t>
      </w:r>
      <w:r w:rsidR="00DB4559">
        <w:t>13&amp;15</w:t>
      </w:r>
      <w:r>
        <w:tab/>
      </w:r>
      <w:r>
        <w:tab/>
      </w:r>
      <w:r>
        <w:tab/>
      </w:r>
      <w:r>
        <w:tab/>
      </w:r>
      <w:r>
        <w:tab/>
      </w:r>
      <w:r>
        <w:tab/>
      </w:r>
      <w:r>
        <w:tab/>
      </w:r>
      <w:r>
        <w:tab/>
        <w:t xml:space="preserve"> Final Presentation</w:t>
      </w:r>
    </w:p>
    <w:p w14:paraId="001B59A9" w14:textId="142DABEB" w:rsidR="0094640F" w:rsidRDefault="006E7D0A" w:rsidP="008956F7">
      <w:pPr>
        <w:contextualSpacing/>
      </w:pPr>
      <w:r>
        <w:tab/>
      </w:r>
      <w:r>
        <w:tab/>
      </w:r>
      <w:r>
        <w:tab/>
      </w:r>
      <w:r>
        <w:tab/>
      </w:r>
      <w:r>
        <w:tab/>
      </w:r>
      <w:r>
        <w:tab/>
      </w:r>
      <w:r>
        <w:tab/>
      </w:r>
      <w:r>
        <w:tab/>
      </w:r>
      <w:r>
        <w:tab/>
        <w:t xml:space="preserve"> </w:t>
      </w:r>
      <w:r w:rsidR="00D42106">
        <w:t>Final Document</w:t>
      </w:r>
      <w:r w:rsidR="0094640F">
        <w:tab/>
      </w:r>
      <w:r w:rsidR="0094640F">
        <w:tab/>
      </w:r>
    </w:p>
    <w:p w14:paraId="23BA1D56" w14:textId="77777777" w:rsidR="00691456" w:rsidRDefault="00691456" w:rsidP="008956F7">
      <w:pPr>
        <w:contextualSpacing/>
      </w:pPr>
    </w:p>
    <w:p w14:paraId="36042783" w14:textId="77777777" w:rsidR="00691456" w:rsidRDefault="00691456" w:rsidP="008956F7">
      <w:pPr>
        <w:contextualSpacing/>
      </w:pPr>
    </w:p>
    <w:p w14:paraId="74186F6F" w14:textId="77777777" w:rsidR="0094640F" w:rsidRPr="0094640F" w:rsidRDefault="0094640F" w:rsidP="008956F7">
      <w:pPr>
        <w:contextualSpacing/>
      </w:pPr>
    </w:p>
    <w:p w14:paraId="541BEF9A" w14:textId="10F9BCBF" w:rsidR="00AC67AD" w:rsidRDefault="00AC67AD" w:rsidP="003F64C4"/>
    <w:p w14:paraId="7C950C9B" w14:textId="77777777" w:rsidR="00AB6DBF" w:rsidRDefault="00AB6DBF" w:rsidP="003F64C4"/>
    <w:p w14:paraId="7D117E88" w14:textId="23301AB9" w:rsidR="00AB6DBF" w:rsidRPr="003F64C4" w:rsidRDefault="00AB6DBF" w:rsidP="003F64C4">
      <w:r w:rsidRPr="0054041C">
        <w:rPr>
          <w:noProof/>
        </w:rPr>
        <w:drawing>
          <wp:inline distT="0" distB="0" distL="0" distR="0" wp14:anchorId="077DF3AB" wp14:editId="3636CED2">
            <wp:extent cx="5486400" cy="3825098"/>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825098"/>
                    </a:xfrm>
                    <a:prstGeom prst="rect">
                      <a:avLst/>
                    </a:prstGeom>
                  </pic:spPr>
                </pic:pic>
              </a:graphicData>
            </a:graphic>
          </wp:inline>
        </w:drawing>
      </w:r>
    </w:p>
    <w:sectPr w:rsidR="00AB6DBF" w:rsidRPr="003F64C4" w:rsidSect="00166B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1C91"/>
    <w:multiLevelType w:val="hybridMultilevel"/>
    <w:tmpl w:val="CC5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82D68"/>
    <w:multiLevelType w:val="multilevel"/>
    <w:tmpl w:val="5B7AE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6204B"/>
    <w:multiLevelType w:val="multilevel"/>
    <w:tmpl w:val="0409001D"/>
    <w:lvl w:ilvl="0">
      <w:start w:val="1"/>
      <w:numFmt w:val="decimal"/>
      <w:lvlText w:val="%1)"/>
      <w:lvlJc w:val="left"/>
      <w:pPr>
        <w:ind w:left="90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3">
    <w:nsid w:val="67D05146"/>
    <w:multiLevelType w:val="hybridMultilevel"/>
    <w:tmpl w:val="7D024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AD"/>
    <w:rsid w:val="00051F20"/>
    <w:rsid w:val="00060562"/>
    <w:rsid w:val="000744BD"/>
    <w:rsid w:val="000757A7"/>
    <w:rsid w:val="000F6C59"/>
    <w:rsid w:val="00166B41"/>
    <w:rsid w:val="001A0583"/>
    <w:rsid w:val="001A4536"/>
    <w:rsid w:val="001E2AC4"/>
    <w:rsid w:val="002319F1"/>
    <w:rsid w:val="00291002"/>
    <w:rsid w:val="0031555E"/>
    <w:rsid w:val="003B7181"/>
    <w:rsid w:val="003F64C4"/>
    <w:rsid w:val="004047F7"/>
    <w:rsid w:val="00481C9F"/>
    <w:rsid w:val="004850B7"/>
    <w:rsid w:val="00626E9F"/>
    <w:rsid w:val="0068045E"/>
    <w:rsid w:val="00691456"/>
    <w:rsid w:val="006B3BD4"/>
    <w:rsid w:val="006D2B6F"/>
    <w:rsid w:val="006E5CB4"/>
    <w:rsid w:val="006E7D0A"/>
    <w:rsid w:val="00703192"/>
    <w:rsid w:val="00821777"/>
    <w:rsid w:val="008956F7"/>
    <w:rsid w:val="008A6B45"/>
    <w:rsid w:val="008C4DFB"/>
    <w:rsid w:val="0094640F"/>
    <w:rsid w:val="00963E65"/>
    <w:rsid w:val="009C3154"/>
    <w:rsid w:val="009D221B"/>
    <w:rsid w:val="00AB6DBF"/>
    <w:rsid w:val="00AC67AD"/>
    <w:rsid w:val="00B644EB"/>
    <w:rsid w:val="00C32649"/>
    <w:rsid w:val="00CB30B0"/>
    <w:rsid w:val="00D42106"/>
    <w:rsid w:val="00D455B5"/>
    <w:rsid w:val="00D55B17"/>
    <w:rsid w:val="00DB4559"/>
    <w:rsid w:val="00E044A0"/>
    <w:rsid w:val="00E37218"/>
    <w:rsid w:val="00E93288"/>
    <w:rsid w:val="00EA6368"/>
    <w:rsid w:val="00FC1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CA7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64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C13F7"/>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6D2B6F"/>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8956F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7AD"/>
    <w:rPr>
      <w:color w:val="0000FF" w:themeColor="hyperlink"/>
      <w:u w:val="single"/>
    </w:rPr>
  </w:style>
  <w:style w:type="paragraph" w:styleId="ListParagraph">
    <w:name w:val="List Paragraph"/>
    <w:basedOn w:val="Normal"/>
    <w:uiPriority w:val="99"/>
    <w:qFormat/>
    <w:rsid w:val="00D455B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455B5"/>
  </w:style>
  <w:style w:type="character" w:customStyle="1" w:styleId="Heading3Char">
    <w:name w:val="Heading 3 Char"/>
    <w:basedOn w:val="DefaultParagraphFont"/>
    <w:link w:val="Heading3"/>
    <w:uiPriority w:val="9"/>
    <w:rsid w:val="00FC13F7"/>
    <w:rPr>
      <w:rFonts w:ascii="Times" w:hAnsi="Times"/>
      <w:b/>
      <w:bCs/>
      <w:sz w:val="27"/>
      <w:szCs w:val="27"/>
    </w:rPr>
  </w:style>
  <w:style w:type="paragraph" w:styleId="NormalWeb">
    <w:name w:val="Normal (Web)"/>
    <w:basedOn w:val="Normal"/>
    <w:uiPriority w:val="99"/>
    <w:unhideWhenUsed/>
    <w:rsid w:val="00FC13F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3F64C4"/>
    <w:rPr>
      <w:rFonts w:asciiTheme="majorHAnsi" w:eastAsiaTheme="majorEastAsia" w:hAnsiTheme="majorHAnsi" w:cstheme="majorBidi"/>
      <w:b/>
      <w:bCs/>
      <w:color w:val="4F81BD" w:themeColor="accent1"/>
      <w:sz w:val="26"/>
      <w:szCs w:val="26"/>
    </w:rPr>
  </w:style>
  <w:style w:type="character" w:customStyle="1" w:styleId="pslongeditbox">
    <w:name w:val="pslongeditbox"/>
    <w:basedOn w:val="DefaultParagraphFont"/>
    <w:rsid w:val="00060562"/>
  </w:style>
  <w:style w:type="character" w:customStyle="1" w:styleId="Heading4Char">
    <w:name w:val="Heading 4 Char"/>
    <w:basedOn w:val="DefaultParagraphFont"/>
    <w:link w:val="Heading4"/>
    <w:uiPriority w:val="9"/>
    <w:semiHidden/>
    <w:rsid w:val="006D2B6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B6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DBF"/>
    <w:rPr>
      <w:rFonts w:ascii="Lucida Grande" w:hAnsi="Lucida Grande" w:cs="Lucida Grande"/>
      <w:sz w:val="18"/>
      <w:szCs w:val="18"/>
    </w:rPr>
  </w:style>
  <w:style w:type="character" w:customStyle="1" w:styleId="Heading7Char">
    <w:name w:val="Heading 7 Char"/>
    <w:basedOn w:val="DefaultParagraphFont"/>
    <w:link w:val="Heading7"/>
    <w:uiPriority w:val="9"/>
    <w:semiHidden/>
    <w:rsid w:val="008956F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64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C13F7"/>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6D2B6F"/>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8956F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7AD"/>
    <w:rPr>
      <w:color w:val="0000FF" w:themeColor="hyperlink"/>
      <w:u w:val="single"/>
    </w:rPr>
  </w:style>
  <w:style w:type="paragraph" w:styleId="ListParagraph">
    <w:name w:val="List Paragraph"/>
    <w:basedOn w:val="Normal"/>
    <w:uiPriority w:val="99"/>
    <w:qFormat/>
    <w:rsid w:val="00D455B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455B5"/>
  </w:style>
  <w:style w:type="character" w:customStyle="1" w:styleId="Heading3Char">
    <w:name w:val="Heading 3 Char"/>
    <w:basedOn w:val="DefaultParagraphFont"/>
    <w:link w:val="Heading3"/>
    <w:uiPriority w:val="9"/>
    <w:rsid w:val="00FC13F7"/>
    <w:rPr>
      <w:rFonts w:ascii="Times" w:hAnsi="Times"/>
      <w:b/>
      <w:bCs/>
      <w:sz w:val="27"/>
      <w:szCs w:val="27"/>
    </w:rPr>
  </w:style>
  <w:style w:type="paragraph" w:styleId="NormalWeb">
    <w:name w:val="Normal (Web)"/>
    <w:basedOn w:val="Normal"/>
    <w:uiPriority w:val="99"/>
    <w:unhideWhenUsed/>
    <w:rsid w:val="00FC13F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3F64C4"/>
    <w:rPr>
      <w:rFonts w:asciiTheme="majorHAnsi" w:eastAsiaTheme="majorEastAsia" w:hAnsiTheme="majorHAnsi" w:cstheme="majorBidi"/>
      <w:b/>
      <w:bCs/>
      <w:color w:val="4F81BD" w:themeColor="accent1"/>
      <w:sz w:val="26"/>
      <w:szCs w:val="26"/>
    </w:rPr>
  </w:style>
  <w:style w:type="character" w:customStyle="1" w:styleId="pslongeditbox">
    <w:name w:val="pslongeditbox"/>
    <w:basedOn w:val="DefaultParagraphFont"/>
    <w:rsid w:val="00060562"/>
  </w:style>
  <w:style w:type="character" w:customStyle="1" w:styleId="Heading4Char">
    <w:name w:val="Heading 4 Char"/>
    <w:basedOn w:val="DefaultParagraphFont"/>
    <w:link w:val="Heading4"/>
    <w:uiPriority w:val="9"/>
    <w:semiHidden/>
    <w:rsid w:val="006D2B6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B6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DBF"/>
    <w:rPr>
      <w:rFonts w:ascii="Lucida Grande" w:hAnsi="Lucida Grande" w:cs="Lucida Grande"/>
      <w:sz w:val="18"/>
      <w:szCs w:val="18"/>
    </w:rPr>
  </w:style>
  <w:style w:type="character" w:customStyle="1" w:styleId="Heading7Char">
    <w:name w:val="Heading 7 Char"/>
    <w:basedOn w:val="DefaultParagraphFont"/>
    <w:link w:val="Heading7"/>
    <w:uiPriority w:val="9"/>
    <w:semiHidden/>
    <w:rsid w:val="008956F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59754">
      <w:bodyDiv w:val="1"/>
      <w:marLeft w:val="0"/>
      <w:marRight w:val="0"/>
      <w:marTop w:val="0"/>
      <w:marBottom w:val="0"/>
      <w:divBdr>
        <w:top w:val="none" w:sz="0" w:space="0" w:color="auto"/>
        <w:left w:val="none" w:sz="0" w:space="0" w:color="auto"/>
        <w:bottom w:val="none" w:sz="0" w:space="0" w:color="auto"/>
        <w:right w:val="none" w:sz="0" w:space="0" w:color="auto"/>
      </w:divBdr>
    </w:div>
    <w:div w:id="839732619">
      <w:bodyDiv w:val="1"/>
      <w:marLeft w:val="0"/>
      <w:marRight w:val="0"/>
      <w:marTop w:val="0"/>
      <w:marBottom w:val="0"/>
      <w:divBdr>
        <w:top w:val="none" w:sz="0" w:space="0" w:color="auto"/>
        <w:left w:val="none" w:sz="0" w:space="0" w:color="auto"/>
        <w:bottom w:val="none" w:sz="0" w:space="0" w:color="auto"/>
        <w:right w:val="none" w:sz="0" w:space="0" w:color="auto"/>
      </w:divBdr>
    </w:div>
    <w:div w:id="1717006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adej@verizon.net"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1842</Words>
  <Characters>10501</Characters>
  <Application>Microsoft Macintosh Word</Application>
  <DocSecurity>0</DocSecurity>
  <Lines>87</Lines>
  <Paragraphs>24</Paragraphs>
  <ScaleCrop>false</ScaleCrop>
  <Company>Limited Chaos</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Meade Johnson</dc:creator>
  <cp:keywords/>
  <dc:description/>
  <cp:lastModifiedBy>Meade Johnson</cp:lastModifiedBy>
  <cp:revision>2</cp:revision>
  <cp:lastPrinted>2018-07-18T14:01:00Z</cp:lastPrinted>
  <dcterms:created xsi:type="dcterms:W3CDTF">2019-08-13T12:32:00Z</dcterms:created>
  <dcterms:modified xsi:type="dcterms:W3CDTF">2019-08-13T12:32:00Z</dcterms:modified>
</cp:coreProperties>
</file>